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D3E" w:rsidRPr="00B00D3E" w:rsidRDefault="00B00D3E" w:rsidP="00B00D3E">
      <w:pPr>
        <w:spacing w:after="0" w:line="240" w:lineRule="auto"/>
        <w:rPr>
          <w:rFonts w:ascii="Arial" w:eastAsia="Times New Roman" w:hAnsi="Arial" w:cs="Arial"/>
          <w:color w:val="333333"/>
          <w:sz w:val="26"/>
          <w:szCs w:val="26"/>
          <w:lang w:eastAsia="ru-RU"/>
        </w:rPr>
      </w:pPr>
      <w:r w:rsidRPr="00B00D3E">
        <w:rPr>
          <w:rFonts w:ascii="Arial" w:eastAsia="Times New Roman" w:hAnsi="Arial" w:cs="Arial"/>
          <w:color w:val="333333"/>
          <w:sz w:val="26"/>
          <w:szCs w:val="26"/>
          <w:lang w:eastAsia="ru-RU"/>
        </w:rPr>
        <w:t>   </w:t>
      </w:r>
      <w:hyperlink r:id="rId5" w:history="1">
        <w:r w:rsidRPr="00B00D3E">
          <w:rPr>
            <w:rFonts w:ascii="Arial" w:eastAsia="Times New Roman" w:hAnsi="Arial" w:cs="Arial"/>
            <w:color w:val="212529"/>
            <w:sz w:val="26"/>
            <w:szCs w:val="26"/>
            <w:bdr w:val="single" w:sz="6" w:space="0" w:color="FFE358" w:frame="1"/>
            <w:shd w:val="clear" w:color="auto" w:fill="FFE358"/>
            <w:lang w:eastAsia="ru-RU"/>
          </w:rPr>
          <w:t> Допомога</w:t>
        </w:r>
      </w:hyperlink>
      <w:r w:rsidRPr="00B00D3E">
        <w:rPr>
          <w:rFonts w:ascii="Arial" w:eastAsia="Times New Roman" w:hAnsi="Arial" w:cs="Arial"/>
          <w:color w:val="333333"/>
          <w:sz w:val="26"/>
          <w:szCs w:val="26"/>
          <w:lang w:eastAsia="ru-RU"/>
        </w:rPr>
        <w:t>  Шрифт: +збільшити−зменшити або </w:t>
      </w:r>
      <w:r w:rsidRPr="00B00D3E">
        <w:rPr>
          <w:rFonts w:ascii="Consolas" w:eastAsia="Times New Roman" w:hAnsi="Consolas" w:cs="Courier New"/>
          <w:color w:val="FFFFFF"/>
          <w:shd w:val="clear" w:color="auto" w:fill="212529"/>
          <w:lang w:eastAsia="ru-RU"/>
        </w:rPr>
        <w:t>Ctrl</w:t>
      </w:r>
      <w:r w:rsidRPr="00B00D3E">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B00D3E" w:rsidRPr="00B00D3E" w:rsidTr="00B00D3E">
        <w:tc>
          <w:tcPr>
            <w:tcW w:w="5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B00D3E">
              <w:rPr>
                <w:rFonts w:ascii="Times New Roman" w:eastAsia="Times New Roman" w:hAnsi="Times New Roman" w:cs="Times New Roman"/>
                <w:noProof/>
                <w:sz w:val="24"/>
                <w:szCs w:val="24"/>
                <w:lang w:eastAsia="ru-RU"/>
              </w:rPr>
              <w:drawing>
                <wp:inline distT="0" distB="0" distL="0" distR="0">
                  <wp:extent cx="571500" cy="762000"/>
                  <wp:effectExtent l="0" t="0" r="0" b="0"/>
                  <wp:docPr id="6" name="Рисунок 6"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00D3E" w:rsidRPr="00B00D3E" w:rsidTr="00B00D3E">
        <w:tc>
          <w:tcPr>
            <w:tcW w:w="5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300" w:after="0" w:line="240" w:lineRule="auto"/>
              <w:ind w:left="450" w:right="450"/>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32"/>
                <w:szCs w:val="32"/>
                <w:lang w:eastAsia="ru-RU"/>
              </w:rPr>
              <w:t>КАБІНЕТ МІНІСТРІВ УКРАЇНИ</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36"/>
                <w:szCs w:val="36"/>
                <w:lang w:eastAsia="ru-RU"/>
              </w:rPr>
              <w:t>ПОСТАНОВА</w:t>
            </w:r>
          </w:p>
        </w:tc>
      </w:tr>
      <w:tr w:rsidR="00B00D3E" w:rsidRPr="00B00D3E" w:rsidTr="00B00D3E">
        <w:tc>
          <w:tcPr>
            <w:tcW w:w="5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ind w:left="450" w:right="450"/>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від 25 листопада 2020 р. № 1180</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Київ</w:t>
            </w:r>
          </w:p>
        </w:tc>
      </w:tr>
    </w:tbl>
    <w:p w:rsidR="00B00D3E" w:rsidRPr="00B00D3E" w:rsidRDefault="00B00D3E" w:rsidP="00B00D3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B00D3E">
        <w:rPr>
          <w:rFonts w:ascii="Times New Roman" w:eastAsia="Times New Roman" w:hAnsi="Times New Roman" w:cs="Times New Roman"/>
          <w:b/>
          <w:bCs/>
          <w:color w:val="333333"/>
          <w:sz w:val="32"/>
          <w:szCs w:val="32"/>
          <w:lang w:eastAsia="ru-RU"/>
        </w:rPr>
        <w:t>Деякі питання надання при народженні дитини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 w:name="n4"/>
      <w:bookmarkEnd w:id="2"/>
      <w:r w:rsidRPr="00B00D3E">
        <w:rPr>
          <w:rFonts w:ascii="Times New Roman" w:eastAsia="Times New Roman" w:hAnsi="Times New Roman" w:cs="Times New Roman"/>
          <w:color w:val="333333"/>
          <w:sz w:val="24"/>
          <w:szCs w:val="24"/>
          <w:lang w:eastAsia="ru-RU"/>
        </w:rPr>
        <w:t>Кабінет Міністрів України </w:t>
      </w:r>
      <w:r w:rsidRPr="00B00D3E">
        <w:rPr>
          <w:rFonts w:ascii="Times New Roman" w:eastAsia="Times New Roman" w:hAnsi="Times New Roman" w:cs="Times New Roman"/>
          <w:b/>
          <w:bCs/>
          <w:color w:val="333333"/>
          <w:spacing w:val="30"/>
          <w:sz w:val="24"/>
          <w:szCs w:val="24"/>
          <w:lang w:eastAsia="ru-RU"/>
        </w:rPr>
        <w:t>постановляє</w:t>
      </w:r>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B00D3E">
        <w:rPr>
          <w:rFonts w:ascii="Times New Roman" w:eastAsia="Times New Roman" w:hAnsi="Times New Roman" w:cs="Times New Roman"/>
          <w:color w:val="333333"/>
          <w:sz w:val="24"/>
          <w:szCs w:val="24"/>
          <w:lang w:eastAsia="ru-RU"/>
        </w:rPr>
        <w:t>1. Затвердити такі, що додаються:</w:t>
      </w:r>
    </w:p>
    <w:bookmarkStart w:id="4" w:name="n6"/>
    <w:bookmarkEnd w:id="4"/>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"https://zakon.rada.gov.ua/laws/show/1180-2020-%D0%BF/print" \l "n16"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color w:val="0000FF"/>
          <w:sz w:val="24"/>
          <w:szCs w:val="24"/>
          <w:u w:val="single"/>
          <w:lang w:eastAsia="ru-RU"/>
        </w:rPr>
        <w:t>Порядок надання при народженні дитини одноразової натуральної допомоги “пакунок малюка”</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t>;</w:t>
      </w:r>
    </w:p>
    <w:bookmarkStart w:id="5" w:name="n7"/>
    <w:bookmarkEnd w:id="5"/>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"https://zakon.rada.gov.ua/laws/show/1180-2020-%D0%BF/print" \l "n90"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color w:val="0000FF"/>
          <w:sz w:val="24"/>
          <w:szCs w:val="24"/>
          <w:u w:val="single"/>
          <w:lang w:eastAsia="ru-RU"/>
        </w:rPr>
        <w:t>Порядок використання коштів, передбачених у державному бюджеті для надання при народженні дитини одноразової натуральної допомоги “пакунок малюка”</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 w:name="n8"/>
      <w:bookmarkEnd w:id="6"/>
      <w:r w:rsidRPr="00B00D3E">
        <w:rPr>
          <w:rFonts w:ascii="Times New Roman" w:eastAsia="Times New Roman" w:hAnsi="Times New Roman" w:cs="Times New Roman"/>
          <w:color w:val="333333"/>
          <w:sz w:val="24"/>
          <w:szCs w:val="24"/>
          <w:lang w:eastAsia="ru-RU"/>
        </w:rPr>
        <w:t>2. Установити, що одноразова натуральна допомога “пакунок малюка” надається на дітей, народжених починаючи з 24 жовтня 2020 р. включно.</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 w:name="n9"/>
      <w:bookmarkEnd w:id="7"/>
      <w:r w:rsidRPr="00B00D3E">
        <w:rPr>
          <w:rFonts w:ascii="Times New Roman" w:eastAsia="Times New Roman" w:hAnsi="Times New Roman" w:cs="Times New Roman"/>
          <w:color w:val="333333"/>
          <w:sz w:val="24"/>
          <w:szCs w:val="24"/>
          <w:lang w:eastAsia="ru-RU"/>
        </w:rPr>
        <w:t xml:space="preserve">3. Внести </w:t>
      </w:r>
      <w:proofErr w:type="gramStart"/>
      <w:r w:rsidRPr="00B00D3E">
        <w:rPr>
          <w:rFonts w:ascii="Times New Roman" w:eastAsia="Times New Roman" w:hAnsi="Times New Roman" w:cs="Times New Roman"/>
          <w:color w:val="333333"/>
          <w:sz w:val="24"/>
          <w:szCs w:val="24"/>
          <w:lang w:eastAsia="ru-RU"/>
        </w:rPr>
        <w:t>до постанов</w:t>
      </w:r>
      <w:proofErr w:type="gramEnd"/>
      <w:r w:rsidRPr="00B00D3E">
        <w:rPr>
          <w:rFonts w:ascii="Times New Roman" w:eastAsia="Times New Roman" w:hAnsi="Times New Roman" w:cs="Times New Roman"/>
          <w:color w:val="333333"/>
          <w:sz w:val="24"/>
          <w:szCs w:val="24"/>
          <w:lang w:eastAsia="ru-RU"/>
        </w:rPr>
        <w:t xml:space="preserve"> Кабінету Міністрів України зміни, що додаються.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8" w:name="n10"/>
      <w:bookmarkEnd w:id="8"/>
      <w:r w:rsidRPr="00B00D3E">
        <w:rPr>
          <w:rFonts w:ascii="Times New Roman" w:eastAsia="Times New Roman" w:hAnsi="Times New Roman" w:cs="Times New Roman"/>
          <w:color w:val="333333"/>
          <w:sz w:val="24"/>
          <w:szCs w:val="24"/>
          <w:lang w:eastAsia="ru-RU"/>
        </w:rPr>
        <w:t>4. Міністерству соціальної політики, Національній соціальній сервісній службі, обласним та Київській міській державним адміністраціям забезпечити: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1"/>
      <w:bookmarkEnd w:id="9"/>
      <w:r w:rsidRPr="00B00D3E">
        <w:rPr>
          <w:rFonts w:ascii="Times New Roman" w:eastAsia="Times New Roman" w:hAnsi="Times New Roman" w:cs="Times New Roman"/>
          <w:color w:val="333333"/>
          <w:sz w:val="24"/>
          <w:szCs w:val="24"/>
          <w:lang w:eastAsia="ru-RU"/>
        </w:rPr>
        <w:t>проведення інформаційно-роз’яснювальної роботи серед населення щодо порядків надання одноразової натуральної допомоги “пакунок малюка” та виплати грошової компенсації її вартості;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2"/>
      <w:bookmarkEnd w:id="10"/>
      <w:r w:rsidRPr="00B00D3E">
        <w:rPr>
          <w:rFonts w:ascii="Times New Roman" w:eastAsia="Times New Roman" w:hAnsi="Times New Roman" w:cs="Times New Roman"/>
          <w:color w:val="333333"/>
          <w:sz w:val="24"/>
          <w:szCs w:val="24"/>
          <w:lang w:eastAsia="ru-RU"/>
        </w:rPr>
        <w:t>організацію надання одноразової натуральної допомоги “пакунок малюка” відповідно до Порядку, затвердженого цією постановою;</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3"/>
      <w:bookmarkEnd w:id="11"/>
      <w:r w:rsidRPr="00B00D3E">
        <w:rPr>
          <w:rFonts w:ascii="Times New Roman" w:eastAsia="Times New Roman" w:hAnsi="Times New Roman" w:cs="Times New Roman"/>
          <w:color w:val="333333"/>
          <w:sz w:val="24"/>
          <w:szCs w:val="24"/>
          <w:lang w:eastAsia="ru-RU"/>
        </w:rPr>
        <w:t>здійснення контролю за своєчасним та адресним наданням одноразової натуральної допомоги “пакунок малюка”.</w:t>
      </w:r>
    </w:p>
    <w:tbl>
      <w:tblPr>
        <w:tblW w:w="5000" w:type="pct"/>
        <w:tblCellMar>
          <w:left w:w="0" w:type="dxa"/>
          <w:right w:w="0" w:type="dxa"/>
        </w:tblCellMar>
        <w:tblLook w:val="04A0" w:firstRow="1" w:lastRow="0" w:firstColumn="1" w:lastColumn="0" w:noHBand="0" w:noVBand="1"/>
      </w:tblPr>
      <w:tblGrid>
        <w:gridCol w:w="2805"/>
        <w:gridCol w:w="6544"/>
      </w:tblGrid>
      <w:tr w:rsidR="00B00D3E" w:rsidRPr="00B00D3E" w:rsidTr="00B00D3E">
        <w:tc>
          <w:tcPr>
            <w:tcW w:w="15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300" w:after="150" w:line="240" w:lineRule="auto"/>
              <w:jc w:val="center"/>
              <w:rPr>
                <w:rFonts w:ascii="Times New Roman" w:eastAsia="Times New Roman" w:hAnsi="Times New Roman" w:cs="Times New Roman"/>
                <w:sz w:val="24"/>
                <w:szCs w:val="24"/>
                <w:lang w:eastAsia="ru-RU"/>
              </w:rPr>
            </w:pPr>
            <w:bookmarkStart w:id="12" w:name="n14"/>
            <w:bookmarkEnd w:id="12"/>
            <w:r w:rsidRPr="00B00D3E">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300" w:after="0" w:line="240" w:lineRule="auto"/>
              <w:jc w:val="right"/>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Д.ШМИГАЛЬ</w:t>
            </w:r>
          </w:p>
        </w:tc>
      </w:tr>
      <w:tr w:rsidR="00B00D3E" w:rsidRPr="00B00D3E" w:rsidTr="00B00D3E">
        <w:tc>
          <w:tcPr>
            <w:tcW w:w="0" w:type="auto"/>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30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300" w:after="0" w:line="240" w:lineRule="auto"/>
              <w:jc w:val="right"/>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br/>
            </w:r>
          </w:p>
        </w:tc>
      </w:tr>
    </w:tbl>
    <w:p w:rsidR="00B00D3E" w:rsidRPr="00B00D3E" w:rsidRDefault="00B00D3E" w:rsidP="00B00D3E">
      <w:pPr>
        <w:spacing w:after="0" w:line="240" w:lineRule="auto"/>
        <w:rPr>
          <w:rFonts w:ascii="Times New Roman" w:eastAsia="Times New Roman" w:hAnsi="Times New Roman" w:cs="Times New Roman"/>
          <w:sz w:val="24"/>
          <w:szCs w:val="24"/>
          <w:lang w:eastAsia="ru-RU"/>
        </w:rPr>
      </w:pPr>
      <w:bookmarkStart w:id="13" w:name="n129"/>
      <w:bookmarkEnd w:id="13"/>
      <w:r w:rsidRPr="00B00D3E">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14" w:name="n15"/>
            <w:bookmarkEnd w:id="14"/>
            <w:r w:rsidRPr="00B00D3E">
              <w:rPr>
                <w:rFonts w:ascii="Times New Roman" w:eastAsia="Times New Roman" w:hAnsi="Times New Roman" w:cs="Times New Roman"/>
                <w:b/>
                <w:bCs/>
                <w:sz w:val="24"/>
                <w:szCs w:val="24"/>
                <w:lang w:eastAsia="ru-RU"/>
              </w:rPr>
              <w:lastRenderedPageBreak/>
              <w:br/>
            </w:r>
          </w:p>
        </w:tc>
        <w:tc>
          <w:tcPr>
            <w:tcW w:w="3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ЗАТВЕРДЖЕНО</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постановою Кабінету Міністрів України</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від 25 листопада 2020 р. № 1180</w:t>
            </w:r>
          </w:p>
        </w:tc>
      </w:tr>
    </w:tbl>
    <w:p w:rsidR="00B00D3E" w:rsidRPr="00B00D3E" w:rsidRDefault="00B00D3E" w:rsidP="00B00D3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5" w:name="n16"/>
      <w:bookmarkEnd w:id="15"/>
      <w:r w:rsidRPr="00B00D3E">
        <w:rPr>
          <w:rFonts w:ascii="Times New Roman" w:eastAsia="Times New Roman" w:hAnsi="Times New Roman" w:cs="Times New Roman"/>
          <w:b/>
          <w:bCs/>
          <w:color w:val="333333"/>
          <w:sz w:val="32"/>
          <w:szCs w:val="32"/>
          <w:lang w:eastAsia="ru-RU"/>
        </w:rPr>
        <w:t>ПОРЯДОК</w:t>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32"/>
          <w:szCs w:val="32"/>
          <w:lang w:eastAsia="ru-RU"/>
        </w:rPr>
        <w:t>надання при народженні дитини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7"/>
      <w:bookmarkEnd w:id="16"/>
      <w:r w:rsidRPr="00B00D3E">
        <w:rPr>
          <w:rFonts w:ascii="Times New Roman" w:eastAsia="Times New Roman" w:hAnsi="Times New Roman" w:cs="Times New Roman"/>
          <w:color w:val="333333"/>
          <w:sz w:val="24"/>
          <w:szCs w:val="24"/>
          <w:lang w:eastAsia="ru-RU"/>
        </w:rPr>
        <w:t>1. Цей Порядок визначає механізм планування обсягу, розподілу та надання при народженні дитини одноразової натуральної допомоги “пакунок малюка” (далі -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8"/>
      <w:bookmarkEnd w:id="17"/>
      <w:r w:rsidRPr="00B00D3E">
        <w:rPr>
          <w:rFonts w:ascii="Times New Roman" w:eastAsia="Times New Roman" w:hAnsi="Times New Roman" w:cs="Times New Roman"/>
          <w:color w:val="333333"/>
          <w:sz w:val="24"/>
          <w:szCs w:val="24"/>
          <w:lang w:eastAsia="ru-RU"/>
        </w:rPr>
        <w:t>2. Терміни, що вживаються у цьому Порядку, мають таке значення: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9"/>
      <w:bookmarkEnd w:id="18"/>
      <w:r w:rsidRPr="00B00D3E">
        <w:rPr>
          <w:rFonts w:ascii="Times New Roman" w:eastAsia="Times New Roman" w:hAnsi="Times New Roman" w:cs="Times New Roman"/>
          <w:color w:val="333333"/>
          <w:sz w:val="24"/>
          <w:szCs w:val="24"/>
          <w:lang w:eastAsia="ru-RU"/>
        </w:rPr>
        <w:t>заклад охорони здоров’я - пологовий будинок, пологове відділення, перинатальний центр, неонатальний центр тощо незалежно від форми власності та підпорядкування;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B00D3E">
        <w:rPr>
          <w:rFonts w:ascii="Times New Roman" w:eastAsia="Times New Roman" w:hAnsi="Times New Roman" w:cs="Times New Roman"/>
          <w:color w:val="333333"/>
          <w:sz w:val="24"/>
          <w:szCs w:val="24"/>
          <w:lang w:eastAsia="ru-RU"/>
        </w:rPr>
        <w:t>отримувач “пакунка малюка” (далі - отримувач) - мати, батько, усиновлювачі, родичі, опікуни, прийомні батьки, батьки-вихователі, патронатні вихователі новонародженої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B00D3E">
        <w:rPr>
          <w:rFonts w:ascii="Times New Roman" w:eastAsia="Times New Roman" w:hAnsi="Times New Roman" w:cs="Times New Roman"/>
          <w:color w:val="333333"/>
          <w:sz w:val="24"/>
          <w:szCs w:val="24"/>
          <w:lang w:eastAsia="ru-RU"/>
        </w:rPr>
        <w:t>3. “Пакунок малюка” є безповоротною адресною соціальною допомогою сім’ям, у яких народилася живонароджена дитина, у разі відсутності обох батьків - родичам, які в установленому порядку забирають дитину з пологового будинку або з іншого закладу охорони здоров’я, усиновлювачам, опікунам, прийомним батькам, батькам-вихователям або патронатним вихователям новонародженої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2"/>
      <w:bookmarkEnd w:id="21"/>
      <w:r w:rsidRPr="00B00D3E">
        <w:rPr>
          <w:rFonts w:ascii="Times New Roman" w:eastAsia="Times New Roman" w:hAnsi="Times New Roman" w:cs="Times New Roman"/>
          <w:color w:val="333333"/>
          <w:sz w:val="24"/>
          <w:szCs w:val="24"/>
          <w:lang w:eastAsia="ru-RU"/>
        </w:rPr>
        <w:t>4. Право на отримання “пакунка малюка” мають громадяни України, іноземці та особи без громадянства, які в установленому законодавством чи міжнародними договорами України порядку в’їхали в Україну та постійно/тимчасово проживають на її території або тимчасово перебувають в Україні, а також особи, яких визнано в Україні біженцями або особами, які потребують додаткового захисту, що народили живонароджену дитину.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3"/>
      <w:bookmarkEnd w:id="22"/>
      <w:r w:rsidRPr="00B00D3E">
        <w:rPr>
          <w:rFonts w:ascii="Times New Roman" w:eastAsia="Times New Roman" w:hAnsi="Times New Roman" w:cs="Times New Roman"/>
          <w:color w:val="333333"/>
          <w:sz w:val="24"/>
          <w:szCs w:val="24"/>
          <w:lang w:eastAsia="ru-RU"/>
        </w:rPr>
        <w:t>“Пакунок малюка” надається на кожну новонароджену дитину.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4"/>
      <w:bookmarkEnd w:id="23"/>
      <w:r w:rsidRPr="00B00D3E">
        <w:rPr>
          <w:rFonts w:ascii="Times New Roman" w:eastAsia="Times New Roman" w:hAnsi="Times New Roman" w:cs="Times New Roman"/>
          <w:color w:val="333333"/>
          <w:sz w:val="24"/>
          <w:szCs w:val="24"/>
          <w:lang w:eastAsia="ru-RU"/>
        </w:rPr>
        <w:t>5. Отримувач може відмовитися від отримання “пакунка малюка” на підставі заяви, поданої керівнику закладу охорони здоров’я у паперовій або електронній формі.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5"/>
      <w:bookmarkEnd w:id="24"/>
      <w:r w:rsidRPr="00B00D3E">
        <w:rPr>
          <w:rFonts w:ascii="Times New Roman" w:eastAsia="Times New Roman" w:hAnsi="Times New Roman" w:cs="Times New Roman"/>
          <w:color w:val="333333"/>
          <w:sz w:val="24"/>
          <w:szCs w:val="24"/>
          <w:lang w:eastAsia="ru-RU"/>
        </w:rPr>
        <w:t>6. “Пакунок малюка” може видаватися отримувачу: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6"/>
      <w:bookmarkEnd w:id="25"/>
      <w:r w:rsidRPr="00B00D3E">
        <w:rPr>
          <w:rFonts w:ascii="Times New Roman" w:eastAsia="Times New Roman" w:hAnsi="Times New Roman" w:cs="Times New Roman"/>
          <w:color w:val="333333"/>
          <w:sz w:val="24"/>
          <w:szCs w:val="24"/>
          <w:lang w:eastAsia="ru-RU"/>
        </w:rPr>
        <w:t>1) закладом охорони здоров’я при народженні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B00D3E">
        <w:rPr>
          <w:rFonts w:ascii="Times New Roman" w:eastAsia="Times New Roman" w:hAnsi="Times New Roman" w:cs="Times New Roman"/>
          <w:color w:val="333333"/>
          <w:sz w:val="24"/>
          <w:szCs w:val="24"/>
          <w:lang w:eastAsia="ru-RU"/>
        </w:rPr>
        <w:t>2) структурним підрозділом з питань соціального захисту населення районної, районної у м. Києві держадміністрації, виконавчим органом сільської, селищної, міської, районної у місті (у разі її утворення) ради (далі - місцевий структурний підрозділ з питань соціального захисту населення) за місцем проживання/перебування отримувача у разі: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B00D3E">
        <w:rPr>
          <w:rFonts w:ascii="Times New Roman" w:eastAsia="Times New Roman" w:hAnsi="Times New Roman" w:cs="Times New Roman"/>
          <w:color w:val="333333"/>
          <w:sz w:val="24"/>
          <w:szCs w:val="24"/>
          <w:lang w:eastAsia="ru-RU"/>
        </w:rPr>
        <w:t>відсутності “пакунка малюка” в закладі охорони здоров’я;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B00D3E">
        <w:rPr>
          <w:rFonts w:ascii="Times New Roman" w:eastAsia="Times New Roman" w:hAnsi="Times New Roman" w:cs="Times New Roman"/>
          <w:color w:val="333333"/>
          <w:sz w:val="24"/>
          <w:szCs w:val="24"/>
          <w:lang w:eastAsia="ru-RU"/>
        </w:rPr>
        <w:t>народження дитини за межами України;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0"/>
      <w:bookmarkEnd w:id="29"/>
      <w:r w:rsidRPr="00B00D3E">
        <w:rPr>
          <w:rFonts w:ascii="Times New Roman" w:eastAsia="Times New Roman" w:hAnsi="Times New Roman" w:cs="Times New Roman"/>
          <w:color w:val="333333"/>
          <w:sz w:val="24"/>
          <w:szCs w:val="24"/>
          <w:lang w:eastAsia="ru-RU"/>
        </w:rPr>
        <w:t>народження дитини поза межами закладу охорони здоров’я.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1"/>
      <w:bookmarkEnd w:id="30"/>
      <w:r w:rsidRPr="00B00D3E">
        <w:rPr>
          <w:rFonts w:ascii="Times New Roman" w:eastAsia="Times New Roman" w:hAnsi="Times New Roman" w:cs="Times New Roman"/>
          <w:color w:val="333333"/>
          <w:sz w:val="24"/>
          <w:szCs w:val="24"/>
          <w:lang w:eastAsia="ru-RU"/>
        </w:rPr>
        <w:t>7. Закладом охорони здоров’я видається отримувачу: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B00D3E">
        <w:rPr>
          <w:rFonts w:ascii="Times New Roman" w:eastAsia="Times New Roman" w:hAnsi="Times New Roman" w:cs="Times New Roman"/>
          <w:color w:val="333333"/>
          <w:sz w:val="24"/>
          <w:szCs w:val="24"/>
          <w:lang w:eastAsia="ru-RU"/>
        </w:rPr>
        <w:lastRenderedPageBreak/>
        <w:t>довідка про те, що “пакунок малюка” в закладі охорони здоров’я не видано (у разі відсутності “пакунка малюка” в такому закладі). Довідка видається в паперовій формі до запровадження електронної інформаційної взаємодії та передачі відомостей про надання “пакунка малюка” в електронній формі в закладах охорони здоров’я, але не пізніше 1 березня 2021 р.;</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B00D3E">
        <w:rPr>
          <w:rFonts w:ascii="Times New Roman" w:eastAsia="Times New Roman" w:hAnsi="Times New Roman" w:cs="Times New Roman"/>
          <w:color w:val="333333"/>
          <w:sz w:val="24"/>
          <w:szCs w:val="24"/>
          <w:lang w:eastAsia="ru-RU"/>
        </w:rPr>
        <w:t>документ, що підтверджує факт народження дитини поза межами закладу охорони здоров’я.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B00D3E">
        <w:rPr>
          <w:rFonts w:ascii="Times New Roman" w:eastAsia="Times New Roman" w:hAnsi="Times New Roman" w:cs="Times New Roman"/>
          <w:color w:val="333333"/>
          <w:sz w:val="24"/>
          <w:szCs w:val="24"/>
          <w:lang w:eastAsia="ru-RU"/>
        </w:rPr>
        <w:t>Якщо заклад охорони здоров’я не проводив огляд матері та дитини, документ, що підтверджує факт народження дитини поза межами закладу охорони здоров’я, видається медичною консультативною комісією відповідно до законодавства.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5"/>
      <w:bookmarkEnd w:id="34"/>
      <w:r w:rsidRPr="00B00D3E">
        <w:rPr>
          <w:rFonts w:ascii="Times New Roman" w:eastAsia="Times New Roman" w:hAnsi="Times New Roman" w:cs="Times New Roman"/>
          <w:color w:val="333333"/>
          <w:sz w:val="24"/>
          <w:szCs w:val="24"/>
          <w:lang w:eastAsia="ru-RU"/>
        </w:rPr>
        <w:t>8. Місцевим структурним підрозділом з питань соціального захисту населення “пакунок малюка” видається на підставі заяви отримувача, поданої у паперовій або електронній формі, в якій зазначається спосіб інформування отримувача про прийняте рішення щодо видачі “пакунка малюка”. До заяви додається довідка про те, що “пакунок малюка” в закладі охорони здоров’я не видано (до запровадження електронної інформаційної взаємодії та передачі відомостей про надання “пакунка малюка” в електронній формі в закладах охорони здоров’я, але не пізніше 1 березня 2021 року).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6"/>
      <w:bookmarkEnd w:id="35"/>
      <w:r w:rsidRPr="00B00D3E">
        <w:rPr>
          <w:rFonts w:ascii="Times New Roman" w:eastAsia="Times New Roman" w:hAnsi="Times New Roman" w:cs="Times New Roman"/>
          <w:color w:val="333333"/>
          <w:sz w:val="24"/>
          <w:szCs w:val="24"/>
          <w:lang w:eastAsia="ru-RU"/>
        </w:rPr>
        <w:t>За наявності технічних можливостей “пакунок малюка” може бути надано місцевим структурним підрозділом з питань соціального захисту населення в межах надання комплексної послуги “єМалятко” відповідно до </w:t>
      </w:r>
      <w:hyperlink r:id="rId7" w:anchor="n19" w:tgtFrame="_blank" w:history="1">
        <w:r w:rsidRPr="00B00D3E">
          <w:rPr>
            <w:rFonts w:ascii="Times New Roman" w:eastAsia="Times New Roman" w:hAnsi="Times New Roman" w:cs="Times New Roman"/>
            <w:color w:val="0000FF"/>
            <w:sz w:val="24"/>
            <w:szCs w:val="24"/>
            <w:u w:val="single"/>
            <w:lang w:eastAsia="ru-RU"/>
          </w:rPr>
          <w:t>Порядку надання комплексної послуги “єМалятко”</w:t>
        </w:r>
      </w:hyperlink>
      <w:r w:rsidRPr="00B00D3E">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липня 2019 р. № 691 “Про реалізацію експериментального проекту щодо створення сприятливих умов для реалізації прав дитини” (Офіційний вісник України, 2019 р., № 66, ст. 2257; 2020 р., № 10, ст. 384).</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B00D3E">
        <w:rPr>
          <w:rFonts w:ascii="Times New Roman" w:eastAsia="Times New Roman" w:hAnsi="Times New Roman" w:cs="Times New Roman"/>
          <w:color w:val="333333"/>
          <w:sz w:val="24"/>
          <w:szCs w:val="24"/>
          <w:lang w:eastAsia="ru-RU"/>
        </w:rPr>
        <w:t>Заява отримувачем подається місцевому структурному підрозділу з питань соціального захисту населення не пізніше ніж через 30 календарних днів з дня народження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8"/>
      <w:bookmarkEnd w:id="37"/>
      <w:r w:rsidRPr="00B00D3E">
        <w:rPr>
          <w:rFonts w:ascii="Times New Roman" w:eastAsia="Times New Roman" w:hAnsi="Times New Roman" w:cs="Times New Roman"/>
          <w:color w:val="333333"/>
          <w:sz w:val="24"/>
          <w:szCs w:val="24"/>
          <w:lang w:eastAsia="ru-RU"/>
        </w:rPr>
        <w:t>Отримувач, у якого народилася дитина в період із 24 жовтня до 30 листопада 2020 р. включно, має право подати заяву структурному підрозділу з питань соціального захисту населення до 31 грудня 2020 року.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9"/>
      <w:bookmarkEnd w:id="38"/>
      <w:r w:rsidRPr="00B00D3E">
        <w:rPr>
          <w:rFonts w:ascii="Times New Roman" w:eastAsia="Times New Roman" w:hAnsi="Times New Roman" w:cs="Times New Roman"/>
          <w:color w:val="333333"/>
          <w:sz w:val="24"/>
          <w:szCs w:val="24"/>
          <w:lang w:eastAsia="ru-RU"/>
        </w:rPr>
        <w:t>9. У разі народження дитини поза межами закладу охорони здоров’я отримувач має право звернутися за отриманням “пакунка малюка” до місцевого структурного підрозділу з питань соціального захисту населення за місцем його проживання або перебування протягом року з дня народження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0"/>
      <w:bookmarkEnd w:id="39"/>
      <w:r w:rsidRPr="00B00D3E">
        <w:rPr>
          <w:rFonts w:ascii="Times New Roman" w:eastAsia="Times New Roman" w:hAnsi="Times New Roman" w:cs="Times New Roman"/>
          <w:color w:val="333333"/>
          <w:sz w:val="24"/>
          <w:szCs w:val="24"/>
          <w:lang w:eastAsia="ru-RU"/>
        </w:rPr>
        <w:t>До заяви про надання “пакунка малюка”, поданої у паперовій або електронній формі, отримувачем додається: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1"/>
      <w:bookmarkEnd w:id="40"/>
      <w:r w:rsidRPr="00B00D3E">
        <w:rPr>
          <w:rFonts w:ascii="Times New Roman" w:eastAsia="Times New Roman" w:hAnsi="Times New Roman" w:cs="Times New Roman"/>
          <w:color w:val="333333"/>
          <w:sz w:val="24"/>
          <w:szCs w:val="24"/>
          <w:lang w:eastAsia="ru-RU"/>
        </w:rPr>
        <w:t>копія свідоцтва про народження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2"/>
      <w:bookmarkEnd w:id="41"/>
      <w:r w:rsidRPr="00B00D3E">
        <w:rPr>
          <w:rFonts w:ascii="Times New Roman" w:eastAsia="Times New Roman" w:hAnsi="Times New Roman" w:cs="Times New Roman"/>
          <w:color w:val="333333"/>
          <w:sz w:val="24"/>
          <w:szCs w:val="24"/>
          <w:lang w:eastAsia="ru-RU"/>
        </w:rPr>
        <w:t>документ, що підтверджує факт народження дитини поза межами закладу охорони здоров’я, який видає заклад охорони здоров’я, який проводив огляд матері та дитини, або медична консультативна комісія, якщо заклад охорони здоров’я не проводив огляд матері та дитини відповідно до законодавства;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3"/>
      <w:bookmarkEnd w:id="42"/>
      <w:r w:rsidRPr="00B00D3E">
        <w:rPr>
          <w:rFonts w:ascii="Times New Roman" w:eastAsia="Times New Roman" w:hAnsi="Times New Roman" w:cs="Times New Roman"/>
          <w:color w:val="333333"/>
          <w:sz w:val="24"/>
          <w:szCs w:val="24"/>
          <w:lang w:eastAsia="ru-RU"/>
        </w:rPr>
        <w:t>довідка про те, що “пакунок малюка” в закладі охорони здоров’я не видано.</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4"/>
      <w:bookmarkEnd w:id="43"/>
      <w:r w:rsidRPr="00B00D3E">
        <w:rPr>
          <w:rFonts w:ascii="Times New Roman" w:eastAsia="Times New Roman" w:hAnsi="Times New Roman" w:cs="Times New Roman"/>
          <w:color w:val="333333"/>
          <w:sz w:val="24"/>
          <w:szCs w:val="24"/>
          <w:lang w:eastAsia="ru-RU"/>
        </w:rPr>
        <w:t xml:space="preserve">10. У разі народження дитини за межами України “пакунок малюка” видається місцевим структурним підрозділом з питань соціального захисту населення на підставі заяви отримувача, поданої у паперовій або електронній формі, копії свідоцтва про народження дитини, виданого органами державної реєстрації актів цивільного стану України, а в разі його відсутності - копії виданого компетентним органом країни </w:t>
      </w:r>
      <w:r w:rsidRPr="00B00D3E">
        <w:rPr>
          <w:rFonts w:ascii="Times New Roman" w:eastAsia="Times New Roman" w:hAnsi="Times New Roman" w:cs="Times New Roman"/>
          <w:color w:val="333333"/>
          <w:sz w:val="24"/>
          <w:szCs w:val="24"/>
          <w:lang w:eastAsia="ru-RU"/>
        </w:rPr>
        <w:lastRenderedPageBreak/>
        <w:t>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5"/>
      <w:bookmarkEnd w:id="44"/>
      <w:r w:rsidRPr="00B00D3E">
        <w:rPr>
          <w:rFonts w:ascii="Times New Roman" w:eastAsia="Times New Roman" w:hAnsi="Times New Roman" w:cs="Times New Roman"/>
          <w:color w:val="333333"/>
          <w:sz w:val="24"/>
          <w:szCs w:val="24"/>
          <w:lang w:eastAsia="ru-RU"/>
        </w:rPr>
        <w:t>11. Місцевий структурний підрозділ з питань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6"/>
      <w:bookmarkEnd w:id="45"/>
      <w:r w:rsidRPr="00B00D3E">
        <w:rPr>
          <w:rFonts w:ascii="Times New Roman" w:eastAsia="Times New Roman" w:hAnsi="Times New Roman" w:cs="Times New Roman"/>
          <w:color w:val="333333"/>
          <w:sz w:val="24"/>
          <w:szCs w:val="24"/>
          <w:lang w:eastAsia="ru-RU"/>
        </w:rPr>
        <w:t>розглядає подані документи та приймає рішення про надання/відмову в наданні “пакунка малюка” протягом одного робочого дня з дня отримання заяви про надання “пакунка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7"/>
      <w:bookmarkEnd w:id="46"/>
      <w:r w:rsidRPr="00B00D3E">
        <w:rPr>
          <w:rFonts w:ascii="Times New Roman" w:eastAsia="Times New Roman" w:hAnsi="Times New Roman" w:cs="Times New Roman"/>
          <w:color w:val="333333"/>
          <w:sz w:val="24"/>
          <w:szCs w:val="24"/>
          <w:lang w:eastAsia="ru-RU"/>
        </w:rPr>
        <w:t>повідомляє отримувачу у спосіб, зазначений у заяві, про прийняте рішення;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8"/>
      <w:bookmarkEnd w:id="47"/>
      <w:r w:rsidRPr="00B00D3E">
        <w:rPr>
          <w:rFonts w:ascii="Times New Roman" w:eastAsia="Times New Roman" w:hAnsi="Times New Roman" w:cs="Times New Roman"/>
          <w:color w:val="333333"/>
          <w:sz w:val="24"/>
          <w:szCs w:val="24"/>
          <w:lang w:eastAsia="ru-RU"/>
        </w:rPr>
        <w:t>видає “пакунок малюка” за його наявності в місцевому структурному підрозділі з питань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9"/>
      <w:bookmarkEnd w:id="48"/>
      <w:r w:rsidRPr="00B00D3E">
        <w:rPr>
          <w:rFonts w:ascii="Times New Roman" w:eastAsia="Times New Roman" w:hAnsi="Times New Roman" w:cs="Times New Roman"/>
          <w:color w:val="333333"/>
          <w:sz w:val="24"/>
          <w:szCs w:val="24"/>
          <w:lang w:eastAsia="ru-RU"/>
        </w:rPr>
        <w:t xml:space="preserve">У разі відсутності в місцевому структурному підрозділі з питань соціального захисту населення “пакунка малюка” його може бути надано </w:t>
      </w:r>
      <w:proofErr w:type="gramStart"/>
      <w:r w:rsidRPr="00B00D3E">
        <w:rPr>
          <w:rFonts w:ascii="Times New Roman" w:eastAsia="Times New Roman" w:hAnsi="Times New Roman" w:cs="Times New Roman"/>
          <w:color w:val="333333"/>
          <w:sz w:val="24"/>
          <w:szCs w:val="24"/>
          <w:lang w:eastAsia="ru-RU"/>
        </w:rPr>
        <w:t>в порядку</w:t>
      </w:r>
      <w:proofErr w:type="gramEnd"/>
      <w:r w:rsidRPr="00B00D3E">
        <w:rPr>
          <w:rFonts w:ascii="Times New Roman" w:eastAsia="Times New Roman" w:hAnsi="Times New Roman" w:cs="Times New Roman"/>
          <w:color w:val="333333"/>
          <w:sz w:val="24"/>
          <w:szCs w:val="24"/>
          <w:lang w:eastAsia="ru-RU"/>
        </w:rPr>
        <w:t xml:space="preserve"> черговості.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50"/>
      <w:bookmarkEnd w:id="49"/>
      <w:r w:rsidRPr="00B00D3E">
        <w:rPr>
          <w:rFonts w:ascii="Times New Roman" w:eastAsia="Times New Roman" w:hAnsi="Times New Roman" w:cs="Times New Roman"/>
          <w:color w:val="333333"/>
          <w:sz w:val="24"/>
          <w:szCs w:val="24"/>
          <w:lang w:eastAsia="ru-RU"/>
        </w:rPr>
        <w:t>Отримувачу може бути відмовлено у наданні “пакунка малюка” в разі подання пакета документів, передбаченого </w:t>
      </w:r>
      <w:hyperlink r:id="rId8" w:anchor="n35" w:history="1">
        <w:r w:rsidRPr="00B00D3E">
          <w:rPr>
            <w:rFonts w:ascii="Times New Roman" w:eastAsia="Times New Roman" w:hAnsi="Times New Roman" w:cs="Times New Roman"/>
            <w:color w:val="0000FF"/>
            <w:sz w:val="24"/>
            <w:szCs w:val="24"/>
            <w:u w:val="single"/>
            <w:lang w:eastAsia="ru-RU"/>
          </w:rPr>
          <w:t>пунктами 8-10</w:t>
        </w:r>
      </w:hyperlink>
      <w:r w:rsidRPr="00B00D3E">
        <w:rPr>
          <w:rFonts w:ascii="Times New Roman" w:eastAsia="Times New Roman" w:hAnsi="Times New Roman" w:cs="Times New Roman"/>
          <w:color w:val="333333"/>
          <w:sz w:val="24"/>
          <w:szCs w:val="24"/>
          <w:lang w:eastAsia="ru-RU"/>
        </w:rPr>
        <w:t> цього Порядку, не в повному обсязі.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1"/>
      <w:bookmarkEnd w:id="50"/>
      <w:r w:rsidRPr="00B00D3E">
        <w:rPr>
          <w:rFonts w:ascii="Times New Roman" w:eastAsia="Times New Roman" w:hAnsi="Times New Roman" w:cs="Times New Roman"/>
          <w:color w:val="333333"/>
          <w:sz w:val="24"/>
          <w:szCs w:val="24"/>
          <w:lang w:eastAsia="ru-RU"/>
        </w:rPr>
        <w:t>12. Факт передачі “пакунка малюка” отримувачу фіксується в акті приймання-передачі одноразової натуральної допомоги “пакунок малюка” згідно з </w:t>
      </w:r>
      <w:hyperlink r:id="rId9" w:anchor="n82" w:history="1">
        <w:r w:rsidRPr="00B00D3E">
          <w:rPr>
            <w:rFonts w:ascii="Times New Roman" w:eastAsia="Times New Roman" w:hAnsi="Times New Roman" w:cs="Times New Roman"/>
            <w:color w:val="0000FF"/>
            <w:sz w:val="24"/>
            <w:szCs w:val="24"/>
            <w:u w:val="single"/>
            <w:lang w:eastAsia="ru-RU"/>
          </w:rPr>
          <w:t>додатком 1</w:t>
        </w:r>
      </w:hyperlink>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2"/>
      <w:bookmarkEnd w:id="51"/>
      <w:r w:rsidRPr="00B00D3E">
        <w:rPr>
          <w:rFonts w:ascii="Times New Roman" w:eastAsia="Times New Roman" w:hAnsi="Times New Roman" w:cs="Times New Roman"/>
          <w:color w:val="333333"/>
          <w:sz w:val="24"/>
          <w:szCs w:val="24"/>
          <w:lang w:eastAsia="ru-RU"/>
        </w:rPr>
        <w:t>Зазначений акт складається у двох примірниках, один з яких залишається в отримувача, інший - зберігається у закладі охорони здоров’я або місцевому структурному підрозділі з питань соціального захисту населення, який видав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3"/>
      <w:bookmarkEnd w:id="52"/>
      <w:r w:rsidRPr="00B00D3E">
        <w:rPr>
          <w:rFonts w:ascii="Times New Roman" w:eastAsia="Times New Roman" w:hAnsi="Times New Roman" w:cs="Times New Roman"/>
          <w:color w:val="333333"/>
          <w:sz w:val="24"/>
          <w:szCs w:val="24"/>
          <w:lang w:eastAsia="ru-RU"/>
        </w:rPr>
        <w:t>Захист персональних даних, зазначених в акті, забезпечується в установленому законодавством порядку.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4"/>
      <w:bookmarkEnd w:id="53"/>
      <w:r w:rsidRPr="00B00D3E">
        <w:rPr>
          <w:rFonts w:ascii="Times New Roman" w:eastAsia="Times New Roman" w:hAnsi="Times New Roman" w:cs="Times New Roman"/>
          <w:color w:val="333333"/>
          <w:sz w:val="24"/>
          <w:szCs w:val="24"/>
          <w:lang w:eastAsia="ru-RU"/>
        </w:rPr>
        <w:t>Якщо в матері новонародженої дитини відсутні документи, що посвідчують особу, заклад охорони здоров’я залучає фахівців із соціальної роботи, соціальних працівників для надання матері соціальних послуг, зокрема соціального супроводу, представництва інтересів, відповідно до законодавства. При цьому “пакунок малюка” надається батьку або родичам такої дитини, а в разі їх відсутності - матері новонародженої дитини на підставі акта приймання-передачі одноразової натуральної допомоги “пакунок малюка” згідно з </w:t>
      </w:r>
      <w:hyperlink r:id="rId10" w:anchor="n82" w:history="1">
        <w:r w:rsidRPr="00B00D3E">
          <w:rPr>
            <w:rFonts w:ascii="Times New Roman" w:eastAsia="Times New Roman" w:hAnsi="Times New Roman" w:cs="Times New Roman"/>
            <w:color w:val="0000FF"/>
            <w:sz w:val="24"/>
            <w:szCs w:val="24"/>
            <w:u w:val="single"/>
            <w:lang w:eastAsia="ru-RU"/>
          </w:rPr>
          <w:t>додатком 1</w:t>
        </w:r>
      </w:hyperlink>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5"/>
      <w:bookmarkEnd w:id="54"/>
      <w:r w:rsidRPr="00B00D3E">
        <w:rPr>
          <w:rFonts w:ascii="Times New Roman" w:eastAsia="Times New Roman" w:hAnsi="Times New Roman" w:cs="Times New Roman"/>
          <w:color w:val="333333"/>
          <w:sz w:val="24"/>
          <w:szCs w:val="24"/>
          <w:lang w:eastAsia="ru-RU"/>
        </w:rPr>
        <w:t>13. У разі неотримання “пакунка малюка” протягом 30 днів з дня народження дитини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 в закладі охорони здоров’я, структурному підрозділі з питань соціального захисту населення за місцем проживання/перебування новонародженої дитини) отримувач має право на отримання грошової компенсації відповідно до </w:t>
      </w:r>
      <w:hyperlink r:id="rId11" w:anchor="n24" w:tgtFrame="_blank" w:history="1">
        <w:r w:rsidRPr="00B00D3E">
          <w:rPr>
            <w:rFonts w:ascii="Times New Roman" w:eastAsia="Times New Roman" w:hAnsi="Times New Roman" w:cs="Times New Roman"/>
            <w:color w:val="0000FF"/>
            <w:sz w:val="24"/>
            <w:szCs w:val="24"/>
            <w:u w:val="single"/>
            <w:lang w:eastAsia="ru-RU"/>
          </w:rPr>
          <w:t>Порядку та умов реалізації пілотного проекту “Монетизація одноразової натуральної допомоги “пакунок малюка” у 2020-2021 роках</w:t>
        </w:r>
      </w:hyperlink>
      <w:r w:rsidRPr="00B00D3E">
        <w:rPr>
          <w:rFonts w:ascii="Times New Roman" w:eastAsia="Times New Roman" w:hAnsi="Times New Roman" w:cs="Times New Roman"/>
          <w:color w:val="333333"/>
          <w:sz w:val="24"/>
          <w:szCs w:val="24"/>
          <w:lang w:eastAsia="ru-RU"/>
        </w:rPr>
        <w:t>, затверджених постановою Кабінету Міністрів України від 29 липня 2020 р. № 744 “Деякі питання реалізації пілотного проекту з монетизації одноразової натуральної допомоги “пакунок малюка” (Офіційний вісник України, 2020 р., № 69, ст. 2219), звернувшись до місцевого структурного підрозділу з питань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6"/>
      <w:bookmarkEnd w:id="55"/>
      <w:r w:rsidRPr="00B00D3E">
        <w:rPr>
          <w:rFonts w:ascii="Times New Roman" w:eastAsia="Times New Roman" w:hAnsi="Times New Roman" w:cs="Times New Roman"/>
          <w:color w:val="333333"/>
          <w:sz w:val="24"/>
          <w:szCs w:val="24"/>
          <w:lang w:eastAsia="ru-RU"/>
        </w:rPr>
        <w:t>14. Місцеві структурні підрозділи з питань соціального захисту населення можуть залучати до видачі “пакунка малюка” фахівця із соціальної роботи, соціального працівника, фахівця громадського об’єднання, благодійної організації, до повноважень яких належить проведення соціальної роботи з сім’ями та дітьми.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7"/>
      <w:bookmarkEnd w:id="56"/>
      <w:r w:rsidRPr="00B00D3E">
        <w:rPr>
          <w:rFonts w:ascii="Times New Roman" w:eastAsia="Times New Roman" w:hAnsi="Times New Roman" w:cs="Times New Roman"/>
          <w:color w:val="333333"/>
          <w:sz w:val="24"/>
          <w:szCs w:val="24"/>
          <w:lang w:eastAsia="ru-RU"/>
        </w:rPr>
        <w:lastRenderedPageBreak/>
        <w:t>15. У разі виявлення неповного комплектування “пакунка малюка” відповідно до переліку дитячих товарів для комплектування одноразової натуральної допомоги “пакунок малюка”, затвердженого Мінсоцполітики, пошкодження товарів, що входять до його складу, закладом охорони здоров’я / місцевим структурним підрозділом з питань соціального захисту населення складається відповідний акт у довільній формі, який у триденний строк надсилається Мінсоцполітики і Нацсоцслужбі.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8"/>
      <w:bookmarkEnd w:id="57"/>
      <w:r w:rsidRPr="00B00D3E">
        <w:rPr>
          <w:rFonts w:ascii="Times New Roman" w:eastAsia="Times New Roman" w:hAnsi="Times New Roman" w:cs="Times New Roman"/>
          <w:color w:val="333333"/>
          <w:sz w:val="24"/>
          <w:szCs w:val="24"/>
          <w:lang w:eastAsia="ru-RU"/>
        </w:rPr>
        <w:t>16. Планування обсягу потреби в “пакунках малюка”, розподіл “пакунків малюка” між закладами охорони здоров’я та місцевими структурними підрозділами з питань соціального захисту населення здійснює Мінсоцполітики, Нацсоцслужба за поданням структурних підрозділів з питань соціального захисту населення обласних, Київської міської держадміністрацій (далі - регіональні органи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9"/>
      <w:bookmarkEnd w:id="58"/>
      <w:r w:rsidRPr="00B00D3E">
        <w:rPr>
          <w:rFonts w:ascii="Times New Roman" w:eastAsia="Times New Roman" w:hAnsi="Times New Roman" w:cs="Times New Roman"/>
          <w:color w:val="333333"/>
          <w:sz w:val="24"/>
          <w:szCs w:val="24"/>
          <w:lang w:eastAsia="ru-RU"/>
        </w:rPr>
        <w:t>17. Структурні підрозділи з питань охорони здоров’я обласних та Київської міської держадміністрацій для планування обсягу потреби в “пакунках малюка” подають щороку до 5 січня та до 20 червня регіональним органам соціального захисту населення показники народжуваності в адміністративно-територіальній одиниці, які визначаються на підставі інформації про кількість живонароджених дітей протягом попереднього року та про кількість осіб, які перебувають на обліку у зв’язку з вагітністю, в розрізі адміністративно-територіальних одиниць. При цьому необхідно враховувати орієнтовні показники народжуваності не менш як за два місяці наступного року.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60"/>
      <w:bookmarkEnd w:id="59"/>
      <w:r w:rsidRPr="00B00D3E">
        <w:rPr>
          <w:rFonts w:ascii="Times New Roman" w:eastAsia="Times New Roman" w:hAnsi="Times New Roman" w:cs="Times New Roman"/>
          <w:color w:val="333333"/>
          <w:sz w:val="24"/>
          <w:szCs w:val="24"/>
          <w:lang w:eastAsia="ru-RU"/>
        </w:rPr>
        <w:t>18. Регіональні органи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61"/>
      <w:bookmarkEnd w:id="60"/>
      <w:r w:rsidRPr="00B00D3E">
        <w:rPr>
          <w:rFonts w:ascii="Times New Roman" w:eastAsia="Times New Roman" w:hAnsi="Times New Roman" w:cs="Times New Roman"/>
          <w:color w:val="333333"/>
          <w:sz w:val="24"/>
          <w:szCs w:val="24"/>
          <w:lang w:eastAsia="ru-RU"/>
        </w:rPr>
        <w:t>визначають обсяг потреби в “пакунках малюка” щороку відповідно до показників народжуваності в адміністративно-територіальній одиниці за попередній рік з урахуванням загальних тенденцій народжуваності та кількості осіб, які перебувають на обліку у зв’язку з вагітністю;</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62"/>
      <w:bookmarkEnd w:id="61"/>
      <w:r w:rsidRPr="00B00D3E">
        <w:rPr>
          <w:rFonts w:ascii="Times New Roman" w:eastAsia="Times New Roman" w:hAnsi="Times New Roman" w:cs="Times New Roman"/>
          <w:color w:val="333333"/>
          <w:sz w:val="24"/>
          <w:szCs w:val="24"/>
          <w:lang w:eastAsia="ru-RU"/>
        </w:rPr>
        <w:t>подають щороку до 10 січня та до 25 червня Мінсоцполітики, Нацсоцслужбі планові показники обсягу потреби в “пакунках малюка” для планування бюджетних коштів на наступний рік.</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3"/>
      <w:bookmarkEnd w:id="62"/>
      <w:r w:rsidRPr="00B00D3E">
        <w:rPr>
          <w:rFonts w:ascii="Times New Roman" w:eastAsia="Times New Roman" w:hAnsi="Times New Roman" w:cs="Times New Roman"/>
          <w:color w:val="333333"/>
          <w:sz w:val="24"/>
          <w:szCs w:val="24"/>
          <w:lang w:eastAsia="ru-RU"/>
        </w:rPr>
        <w:t>19. Використання коштів, передбачених у державному бюджеті для надання “пакунка малюка”, здійснюється відповідно до </w:t>
      </w:r>
      <w:hyperlink r:id="rId12" w:anchor="n90" w:history="1">
        <w:r w:rsidRPr="00B00D3E">
          <w:rPr>
            <w:rFonts w:ascii="Times New Roman" w:eastAsia="Times New Roman" w:hAnsi="Times New Roman" w:cs="Times New Roman"/>
            <w:color w:val="0000FF"/>
            <w:sz w:val="24"/>
            <w:szCs w:val="24"/>
            <w:u w:val="single"/>
            <w:lang w:eastAsia="ru-RU"/>
          </w:rPr>
          <w:t>Порядку використання коштів, передбачених у державному бюджеті для надання при народженні дитини одноразової натуральної допомоги “пакунок малюка”</w:t>
        </w:r>
      </w:hyperlink>
      <w:r w:rsidRPr="00B00D3E">
        <w:rPr>
          <w:rFonts w:ascii="Times New Roman" w:eastAsia="Times New Roman" w:hAnsi="Times New Roman" w:cs="Times New Roman"/>
          <w:color w:val="333333"/>
          <w:sz w:val="24"/>
          <w:szCs w:val="24"/>
          <w:lang w:eastAsia="ru-RU"/>
        </w:rPr>
        <w:t>, затвердженого постановою Кабінету Міністрів України від 25 листопада 2020 р. № 1180.</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4"/>
      <w:bookmarkEnd w:id="63"/>
      <w:r w:rsidRPr="00B00D3E">
        <w:rPr>
          <w:rFonts w:ascii="Times New Roman" w:eastAsia="Times New Roman" w:hAnsi="Times New Roman" w:cs="Times New Roman"/>
          <w:color w:val="333333"/>
          <w:sz w:val="24"/>
          <w:szCs w:val="24"/>
          <w:lang w:eastAsia="ru-RU"/>
        </w:rPr>
        <w:t>20. З метою забезпечення своєчасного визначення та уточнення кількісних показників обсягу потреби в “пакунках малюка” місцеві структурні підрозділи з питань соціального захисту населення проводять щомісяця моніторинг стану забезпечення отримувачів “пакунками малюка” та подають не пізніше ніж до 5 числа регіональним органам соціального захисту населення заявки щодо кількісної потреби в “пакунках малюка” на наступний місяць у розрізі районних, районних у м. Києві держадміністрацій, виконавчих органів сільських, селищних, міських, районних у місті (у разі їх утворення) рад, закладів охорони здоров’я у межах адміністративно-територіальних одиниць.</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5"/>
      <w:bookmarkEnd w:id="64"/>
      <w:r w:rsidRPr="00B00D3E">
        <w:rPr>
          <w:rFonts w:ascii="Times New Roman" w:eastAsia="Times New Roman" w:hAnsi="Times New Roman" w:cs="Times New Roman"/>
          <w:color w:val="333333"/>
          <w:sz w:val="24"/>
          <w:szCs w:val="24"/>
          <w:lang w:eastAsia="ru-RU"/>
        </w:rPr>
        <w:t>У разі виявлення у місцевих структурних підрозділах з питань соціального захисту населення, закладах охорони здоров’я недостатньої кількості “пакунків малюка” місцеві структурні підрозділи з питань соціального захисту населення враховують додаткову потребу під час підготовки заявки щодо кількісної потреби в “пакунках малюка” регіональним органам соціального захисту населення на наступний місяць.</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6"/>
      <w:bookmarkEnd w:id="65"/>
      <w:r w:rsidRPr="00B00D3E">
        <w:rPr>
          <w:rFonts w:ascii="Times New Roman" w:eastAsia="Times New Roman" w:hAnsi="Times New Roman" w:cs="Times New Roman"/>
          <w:color w:val="333333"/>
          <w:sz w:val="24"/>
          <w:szCs w:val="24"/>
          <w:lang w:eastAsia="ru-RU"/>
        </w:rPr>
        <w:t xml:space="preserve">Регіональні органи соціального захисту населення узагальнюють отримані від місцевих структурних підрозділів з питань соціального захисту населення заявки щодо кількісної </w:t>
      </w:r>
      <w:r w:rsidRPr="00B00D3E">
        <w:rPr>
          <w:rFonts w:ascii="Times New Roman" w:eastAsia="Times New Roman" w:hAnsi="Times New Roman" w:cs="Times New Roman"/>
          <w:color w:val="333333"/>
          <w:sz w:val="24"/>
          <w:szCs w:val="24"/>
          <w:lang w:eastAsia="ru-RU"/>
        </w:rPr>
        <w:lastRenderedPageBreak/>
        <w:t>потреби в “пакунках малюка” та подають щомісяця до 10 числа Мінсоцполітики, Нацсоцслужбі узагальнені заявки щодо кількісної потреби в “пакунках малюка” на наступний місяць у розрізі адміністративно-територіальних одиниць.</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7"/>
      <w:bookmarkEnd w:id="66"/>
      <w:r w:rsidRPr="00B00D3E">
        <w:rPr>
          <w:rFonts w:ascii="Times New Roman" w:eastAsia="Times New Roman" w:hAnsi="Times New Roman" w:cs="Times New Roman"/>
          <w:color w:val="333333"/>
          <w:sz w:val="24"/>
          <w:szCs w:val="24"/>
          <w:lang w:eastAsia="ru-RU"/>
        </w:rPr>
        <w:t>21. Заклади охорони здоров’я, місцеві структурні підрозділи з питань соціального захисту населення, регіональні органи соціального захисту населення, Мінсоцполітики, Нацсоцслужба ведуть облік видачі “пакунків малюка” з метою отримання даних про їх наявність, втрату, нестачу, рух, необхідних для організації безперебійного забезпечення отримувачів, здійснення належного контролю за умовами зберігання, ефективністю надання, а також для підготовки даних для складення звітності.</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8"/>
      <w:bookmarkEnd w:id="67"/>
      <w:r w:rsidRPr="00B00D3E">
        <w:rPr>
          <w:rFonts w:ascii="Times New Roman" w:eastAsia="Times New Roman" w:hAnsi="Times New Roman" w:cs="Times New Roman"/>
          <w:color w:val="333333"/>
          <w:sz w:val="24"/>
          <w:szCs w:val="24"/>
          <w:lang w:eastAsia="ru-RU"/>
        </w:rPr>
        <w:t>Відомості обліку видачі “пакунка малюка” оформляються закладами охорони здоров’я згідно з </w:t>
      </w:r>
      <w:hyperlink r:id="rId13" w:anchor="n84" w:history="1">
        <w:r w:rsidRPr="00B00D3E">
          <w:rPr>
            <w:rFonts w:ascii="Times New Roman" w:eastAsia="Times New Roman" w:hAnsi="Times New Roman" w:cs="Times New Roman"/>
            <w:color w:val="0000FF"/>
            <w:sz w:val="24"/>
            <w:szCs w:val="24"/>
            <w:u w:val="single"/>
            <w:lang w:eastAsia="ru-RU"/>
          </w:rPr>
          <w:t>додатком 2</w:t>
        </w:r>
      </w:hyperlink>
      <w:r w:rsidRPr="00B00D3E">
        <w:rPr>
          <w:rFonts w:ascii="Times New Roman" w:eastAsia="Times New Roman" w:hAnsi="Times New Roman" w:cs="Times New Roman"/>
          <w:color w:val="333333"/>
          <w:sz w:val="24"/>
          <w:szCs w:val="24"/>
          <w:lang w:eastAsia="ru-RU"/>
        </w:rPr>
        <w:t>, місцевими структурними підрозділами з питань соціального захисту населення згідно з </w:t>
      </w:r>
      <w:hyperlink r:id="rId14" w:anchor="n86" w:history="1">
        <w:r w:rsidRPr="00B00D3E">
          <w:rPr>
            <w:rFonts w:ascii="Times New Roman" w:eastAsia="Times New Roman" w:hAnsi="Times New Roman" w:cs="Times New Roman"/>
            <w:color w:val="0000FF"/>
            <w:sz w:val="24"/>
            <w:szCs w:val="24"/>
            <w:u w:val="single"/>
            <w:lang w:eastAsia="ru-RU"/>
          </w:rPr>
          <w:t>додатком 3</w:t>
        </w:r>
      </w:hyperlink>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9"/>
      <w:bookmarkEnd w:id="68"/>
      <w:r w:rsidRPr="00B00D3E">
        <w:rPr>
          <w:rFonts w:ascii="Times New Roman" w:eastAsia="Times New Roman" w:hAnsi="Times New Roman" w:cs="Times New Roman"/>
          <w:color w:val="333333"/>
          <w:sz w:val="24"/>
          <w:szCs w:val="24"/>
          <w:lang w:eastAsia="ru-RU"/>
        </w:rPr>
        <w:t xml:space="preserve">Заклади охорони здоров’я подають щомісяця до 5 числа копії відомостей обліку видачі “пакунка малюка” місцевим структурним підрозділам з питань соціального захисту населення для подальшого подання регіональним органам соціального захисту населення. Оригінали відомостей обліку видачі “пакунка малюка” залишаються </w:t>
      </w:r>
      <w:proofErr w:type="gramStart"/>
      <w:r w:rsidRPr="00B00D3E">
        <w:rPr>
          <w:rFonts w:ascii="Times New Roman" w:eastAsia="Times New Roman" w:hAnsi="Times New Roman" w:cs="Times New Roman"/>
          <w:color w:val="333333"/>
          <w:sz w:val="24"/>
          <w:szCs w:val="24"/>
          <w:lang w:eastAsia="ru-RU"/>
        </w:rPr>
        <w:t>у закладах</w:t>
      </w:r>
      <w:proofErr w:type="gramEnd"/>
      <w:r w:rsidRPr="00B00D3E">
        <w:rPr>
          <w:rFonts w:ascii="Times New Roman" w:eastAsia="Times New Roman" w:hAnsi="Times New Roman" w:cs="Times New Roman"/>
          <w:color w:val="333333"/>
          <w:sz w:val="24"/>
          <w:szCs w:val="24"/>
          <w:lang w:eastAsia="ru-RU"/>
        </w:rPr>
        <w:t xml:space="preserve"> охорони здоров’я.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70"/>
      <w:bookmarkEnd w:id="69"/>
      <w:r w:rsidRPr="00B00D3E">
        <w:rPr>
          <w:rFonts w:ascii="Times New Roman" w:eastAsia="Times New Roman" w:hAnsi="Times New Roman" w:cs="Times New Roman"/>
          <w:color w:val="333333"/>
          <w:sz w:val="24"/>
          <w:szCs w:val="24"/>
          <w:lang w:eastAsia="ru-RU"/>
        </w:rPr>
        <w:t>За наявності технічних можливостей, але не пізніше 1 березня 2020 р., заклади охорони здоров’я подають відомості обліку видачі “пакунка малюка” місцевим структурним підрозділам з питань соціального захисту населення в день видачі “пакунка малюка” отримувачу шляхом електронної інформаційної взаємодії.</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71"/>
      <w:bookmarkEnd w:id="70"/>
      <w:r w:rsidRPr="00B00D3E">
        <w:rPr>
          <w:rFonts w:ascii="Times New Roman" w:eastAsia="Times New Roman" w:hAnsi="Times New Roman" w:cs="Times New Roman"/>
          <w:color w:val="333333"/>
          <w:sz w:val="24"/>
          <w:szCs w:val="24"/>
          <w:lang w:eastAsia="ru-RU"/>
        </w:rPr>
        <w:t>Місцеві структурні підрозділи з питань соціального захисту населення складають і подають щомісяця до 10 числа регіональним органам соціального захисту населення звіт згідно з </w:t>
      </w:r>
      <w:hyperlink r:id="rId15" w:anchor="n88" w:history="1">
        <w:r w:rsidRPr="00B00D3E">
          <w:rPr>
            <w:rFonts w:ascii="Times New Roman" w:eastAsia="Times New Roman" w:hAnsi="Times New Roman" w:cs="Times New Roman"/>
            <w:color w:val="0000FF"/>
            <w:sz w:val="24"/>
            <w:szCs w:val="24"/>
            <w:u w:val="single"/>
            <w:lang w:eastAsia="ru-RU"/>
          </w:rPr>
          <w:t>додатком 4</w:t>
        </w:r>
      </w:hyperlink>
      <w:r w:rsidRPr="00B00D3E">
        <w:rPr>
          <w:rFonts w:ascii="Times New Roman" w:eastAsia="Times New Roman" w:hAnsi="Times New Roman" w:cs="Times New Roman"/>
          <w:color w:val="333333"/>
          <w:sz w:val="24"/>
          <w:szCs w:val="24"/>
          <w:lang w:eastAsia="ru-RU"/>
        </w:rPr>
        <w:t> та копії відомостей обліку видачі “пакунка малюка”. Оригінали таких відомостей залишаються у місцевих структурних підрозділах з питань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2"/>
      <w:bookmarkEnd w:id="71"/>
      <w:r w:rsidRPr="00B00D3E">
        <w:rPr>
          <w:rFonts w:ascii="Times New Roman" w:eastAsia="Times New Roman" w:hAnsi="Times New Roman" w:cs="Times New Roman"/>
          <w:color w:val="333333"/>
          <w:sz w:val="24"/>
          <w:szCs w:val="24"/>
          <w:lang w:eastAsia="ru-RU"/>
        </w:rPr>
        <w:t>Регіональні органи соціального захисту населення узагальнюють щомісяця до 15 числа отримані від місцевих структурних підрозділів з питань соціального захисту населення звіти про видачу “пакунків малюка” і подають Мінсоцполітики, Нацсоцслужбі узагальнений звіт про видачу “пакунка малюка” згідно з </w:t>
      </w:r>
      <w:hyperlink r:id="rId16" w:anchor="n88" w:history="1">
        <w:r w:rsidRPr="00B00D3E">
          <w:rPr>
            <w:rFonts w:ascii="Times New Roman" w:eastAsia="Times New Roman" w:hAnsi="Times New Roman" w:cs="Times New Roman"/>
            <w:color w:val="0000FF"/>
            <w:sz w:val="24"/>
            <w:szCs w:val="24"/>
            <w:u w:val="single"/>
            <w:lang w:eastAsia="ru-RU"/>
          </w:rPr>
          <w:t>додатком 4</w:t>
        </w:r>
      </w:hyperlink>
      <w:r w:rsidRPr="00B00D3E">
        <w:rPr>
          <w:rFonts w:ascii="Times New Roman" w:eastAsia="Times New Roman" w:hAnsi="Times New Roman" w:cs="Times New Roman"/>
          <w:color w:val="333333"/>
          <w:sz w:val="24"/>
          <w:szCs w:val="24"/>
          <w:lang w:eastAsia="ru-RU"/>
        </w:rPr>
        <w:t>. Копії таких звітів залишаються в регіональних органах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3"/>
      <w:bookmarkEnd w:id="72"/>
      <w:r w:rsidRPr="00B00D3E">
        <w:rPr>
          <w:rFonts w:ascii="Times New Roman" w:eastAsia="Times New Roman" w:hAnsi="Times New Roman" w:cs="Times New Roman"/>
          <w:color w:val="333333"/>
          <w:sz w:val="24"/>
          <w:szCs w:val="24"/>
          <w:lang w:eastAsia="ru-RU"/>
        </w:rPr>
        <w:t>22. “Пакунок малюка” комплектується згідно з </w:t>
      </w:r>
      <w:hyperlink r:id="rId17" w:anchor="n13" w:tgtFrame="_blank" w:history="1">
        <w:r w:rsidRPr="00B00D3E">
          <w:rPr>
            <w:rFonts w:ascii="Times New Roman" w:eastAsia="Times New Roman" w:hAnsi="Times New Roman" w:cs="Times New Roman"/>
            <w:color w:val="0000FF"/>
            <w:sz w:val="24"/>
            <w:szCs w:val="24"/>
            <w:u w:val="single"/>
            <w:lang w:eastAsia="ru-RU"/>
          </w:rPr>
          <w:t>переліком дитячих товарів для комплектування одноразової натуральної допомоги “пакунок малюка”</w:t>
        </w:r>
      </w:hyperlink>
      <w:r w:rsidRPr="00B00D3E">
        <w:rPr>
          <w:rFonts w:ascii="Times New Roman" w:eastAsia="Times New Roman" w:hAnsi="Times New Roman" w:cs="Times New Roman"/>
          <w:color w:val="333333"/>
          <w:sz w:val="24"/>
          <w:szCs w:val="24"/>
          <w:lang w:eastAsia="ru-RU"/>
        </w:rPr>
        <w:t>, затвердженим Мінсоцполітики.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4"/>
      <w:bookmarkEnd w:id="73"/>
      <w:r w:rsidRPr="00B00D3E">
        <w:rPr>
          <w:rFonts w:ascii="Times New Roman" w:eastAsia="Times New Roman" w:hAnsi="Times New Roman" w:cs="Times New Roman"/>
          <w:color w:val="333333"/>
          <w:sz w:val="24"/>
          <w:szCs w:val="24"/>
          <w:lang w:eastAsia="ru-RU"/>
        </w:rPr>
        <w:t>23. Бухгалтерський облік надання “пакунка малюка” ведеться закладами охорони здоров’я, місцевими структурними підрозділами з питань соціального захисту населення відповідно до законодавства.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5"/>
      <w:bookmarkEnd w:id="74"/>
      <w:r w:rsidRPr="00B00D3E">
        <w:rPr>
          <w:rFonts w:ascii="Times New Roman" w:eastAsia="Times New Roman" w:hAnsi="Times New Roman" w:cs="Times New Roman"/>
          <w:color w:val="333333"/>
          <w:sz w:val="24"/>
          <w:szCs w:val="24"/>
          <w:lang w:eastAsia="ru-RU"/>
        </w:rPr>
        <w:t>24. Контроль за своєчасним та адресним наданням “пакунків малюка” здійснюється Нацсоцслужбою, регіональними органами соціального захисту населення, місцевими структурними підрозділами з питань соціального захисту населення.</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6"/>
      <w:bookmarkEnd w:id="75"/>
      <w:r w:rsidRPr="00B00D3E">
        <w:rPr>
          <w:rFonts w:ascii="Times New Roman" w:eastAsia="Times New Roman" w:hAnsi="Times New Roman" w:cs="Times New Roman"/>
          <w:color w:val="333333"/>
          <w:sz w:val="24"/>
          <w:szCs w:val="24"/>
          <w:lang w:eastAsia="ru-RU"/>
        </w:rPr>
        <w:t>25. Отримання “пакунка малюка” не тягне за собою зміни розміру допомоги при народженні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7"/>
      <w:bookmarkEnd w:id="76"/>
      <w:r w:rsidRPr="00B00D3E">
        <w:rPr>
          <w:rFonts w:ascii="Times New Roman" w:eastAsia="Times New Roman" w:hAnsi="Times New Roman" w:cs="Times New Roman"/>
          <w:color w:val="333333"/>
          <w:sz w:val="24"/>
          <w:szCs w:val="24"/>
          <w:lang w:eastAsia="ru-RU"/>
        </w:rPr>
        <w:t>Вартість отриманого “пакунка малюка” не враховується під час обчислення сукупного доходу сім’ї для всіх видів соціальної допомоги та соціальних послуг, що надаються відповідно до законодавства.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78"/>
      <w:bookmarkEnd w:id="77"/>
      <w:r w:rsidRPr="00B00D3E">
        <w:rPr>
          <w:rFonts w:ascii="Times New Roman" w:eastAsia="Times New Roman" w:hAnsi="Times New Roman" w:cs="Times New Roman"/>
          <w:color w:val="333333"/>
          <w:sz w:val="24"/>
          <w:szCs w:val="24"/>
          <w:lang w:eastAsia="ru-RU"/>
        </w:rPr>
        <w:lastRenderedPageBreak/>
        <w:t>26. Місцеві структурні підрозділи з питань соціального захисту населення формують на кожного отримувача особову справу, в якій зберігаються матеріали, необхідні для надання “пакунка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79"/>
      <w:bookmarkEnd w:id="78"/>
      <w:r w:rsidRPr="00B00D3E">
        <w:rPr>
          <w:rFonts w:ascii="Times New Roman" w:eastAsia="Times New Roman" w:hAnsi="Times New Roman" w:cs="Times New Roman"/>
          <w:color w:val="333333"/>
          <w:sz w:val="24"/>
          <w:szCs w:val="24"/>
          <w:lang w:eastAsia="ru-RU"/>
        </w:rPr>
        <w:t>Особові справи отримувачів зберігаються протягом п’яти років.</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80"/>
      <w:bookmarkEnd w:id="79"/>
      <w:r w:rsidRPr="00B00D3E">
        <w:rPr>
          <w:rFonts w:ascii="Times New Roman" w:eastAsia="Times New Roman" w:hAnsi="Times New Roman" w:cs="Times New Roman"/>
          <w:color w:val="333333"/>
          <w:sz w:val="24"/>
          <w:szCs w:val="24"/>
          <w:lang w:eastAsia="ru-RU"/>
        </w:rPr>
        <w:t>27. Місцеві структурні підрозділи з питань соціального захисту населення та заклади охорони здоров’я зберігають протягом п’яти років акти приймання-передачі “пакунка малюка”, відомості обліку видачі “пакунка малюка”, звіт про видачу “пакунка малюка”.</w:t>
      </w:r>
    </w:p>
    <w:p w:rsidR="00B00D3E" w:rsidRPr="00B00D3E" w:rsidRDefault="00B00D3E" w:rsidP="00B00D3E">
      <w:pPr>
        <w:spacing w:after="0" w:line="240" w:lineRule="auto"/>
        <w:rPr>
          <w:rFonts w:ascii="Times New Roman" w:eastAsia="Times New Roman" w:hAnsi="Times New Roman" w:cs="Times New Roman"/>
          <w:sz w:val="24"/>
          <w:szCs w:val="24"/>
          <w:lang w:eastAsia="ru-RU"/>
        </w:rPr>
      </w:pPr>
      <w:bookmarkStart w:id="80" w:name="n130"/>
      <w:bookmarkEnd w:id="80"/>
      <w:r w:rsidRPr="00B00D3E">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81" w:name="n81"/>
            <w:bookmarkEnd w:id="81"/>
          </w:p>
        </w:tc>
        <w:tc>
          <w:tcPr>
            <w:tcW w:w="23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sz w:val="24"/>
                <w:szCs w:val="24"/>
                <w:lang w:eastAsia="ru-RU"/>
              </w:rPr>
              <w:t>Додаток 1</w:t>
            </w:r>
            <w:r w:rsidRPr="00B00D3E">
              <w:rPr>
                <w:rFonts w:ascii="Times New Roman" w:eastAsia="Times New Roman" w:hAnsi="Times New Roman" w:cs="Times New Roman"/>
                <w:sz w:val="24"/>
                <w:szCs w:val="24"/>
                <w:lang w:eastAsia="ru-RU"/>
              </w:rPr>
              <w:br/>
              <w:t>до Порядку надання при народженні</w:t>
            </w:r>
            <w:r w:rsidRPr="00B00D3E">
              <w:rPr>
                <w:rFonts w:ascii="Times New Roman" w:eastAsia="Times New Roman" w:hAnsi="Times New Roman" w:cs="Times New Roman"/>
                <w:sz w:val="24"/>
                <w:szCs w:val="24"/>
                <w:lang w:eastAsia="ru-RU"/>
              </w:rPr>
              <w:br/>
              <w:t>дитини одноразової натуральної</w:t>
            </w:r>
            <w:r w:rsidRPr="00B00D3E">
              <w:rPr>
                <w:rFonts w:ascii="Times New Roman" w:eastAsia="Times New Roman" w:hAnsi="Times New Roman" w:cs="Times New Roman"/>
                <w:sz w:val="24"/>
                <w:szCs w:val="24"/>
                <w:lang w:eastAsia="ru-RU"/>
              </w:rPr>
              <w:br/>
              <w:t>допомоги “пакунок малюка”</w:t>
            </w:r>
          </w:p>
        </w:tc>
      </w:tr>
    </w:tbl>
    <w:bookmarkStart w:id="82" w:name="n82"/>
    <w:bookmarkEnd w:id="82"/>
    <w:p w:rsidR="00B00D3E" w:rsidRPr="00B00D3E" w:rsidRDefault="00B00D3E" w:rsidP="00B00D3E">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"https://zakon.rada.gov.ua/laws/file/text/84/f500727n140.docx"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b/>
          <w:bCs/>
          <w:color w:val="0000FF"/>
          <w:sz w:val="28"/>
          <w:szCs w:val="28"/>
          <w:u w:val="single"/>
          <w:lang w:eastAsia="ru-RU"/>
        </w:rPr>
        <w:t>АКТ</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28"/>
          <w:szCs w:val="28"/>
          <w:lang w:eastAsia="ru-RU"/>
        </w:rPr>
        <w:t>приймання-передачі одноразової натуральної допомоги “пакунок малюка”</w:t>
      </w:r>
    </w:p>
    <w:tbl>
      <w:tblPr>
        <w:tblW w:w="5000" w:type="pct"/>
        <w:tblCellMar>
          <w:left w:w="0" w:type="dxa"/>
          <w:right w:w="0" w:type="dxa"/>
        </w:tblCellMar>
        <w:tblLook w:val="04A0" w:firstRow="1" w:lastRow="0" w:firstColumn="1" w:lastColumn="0" w:noHBand="0" w:noVBand="1"/>
      </w:tblPr>
      <w:tblGrid>
        <w:gridCol w:w="4349"/>
        <w:gridCol w:w="5000"/>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83" w:name="n83"/>
            <w:bookmarkEnd w:id="83"/>
          </w:p>
        </w:tc>
        <w:tc>
          <w:tcPr>
            <w:tcW w:w="23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sz w:val="24"/>
                <w:szCs w:val="24"/>
                <w:lang w:eastAsia="ru-RU"/>
              </w:rPr>
              <w:t>Додаток 2</w:t>
            </w:r>
            <w:r w:rsidRPr="00B00D3E">
              <w:rPr>
                <w:rFonts w:ascii="Times New Roman" w:eastAsia="Times New Roman" w:hAnsi="Times New Roman" w:cs="Times New Roman"/>
                <w:sz w:val="24"/>
                <w:szCs w:val="24"/>
                <w:lang w:eastAsia="ru-RU"/>
              </w:rPr>
              <w:br/>
              <w:t>до Порядку надання при народженні</w:t>
            </w:r>
            <w:r w:rsidRPr="00B00D3E">
              <w:rPr>
                <w:rFonts w:ascii="Times New Roman" w:eastAsia="Times New Roman" w:hAnsi="Times New Roman" w:cs="Times New Roman"/>
                <w:sz w:val="24"/>
                <w:szCs w:val="24"/>
                <w:lang w:eastAsia="ru-RU"/>
              </w:rPr>
              <w:br/>
              <w:t>дитини одноразової натуральної</w:t>
            </w:r>
            <w:r w:rsidRPr="00B00D3E">
              <w:rPr>
                <w:rFonts w:ascii="Times New Roman" w:eastAsia="Times New Roman" w:hAnsi="Times New Roman" w:cs="Times New Roman"/>
                <w:sz w:val="24"/>
                <w:szCs w:val="24"/>
                <w:lang w:eastAsia="ru-RU"/>
              </w:rPr>
              <w:br/>
              <w:t>допомоги “пакунок малюка”</w:t>
            </w:r>
          </w:p>
        </w:tc>
      </w:tr>
    </w:tbl>
    <w:bookmarkStart w:id="84" w:name="n84"/>
    <w:bookmarkEnd w:id="84"/>
    <w:p w:rsidR="00B00D3E" w:rsidRPr="00B00D3E" w:rsidRDefault="00B00D3E" w:rsidP="00B00D3E">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"https://zakon.rada.gov.ua/laws/file/text/84/f500727n138.docx"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b/>
          <w:bCs/>
          <w:color w:val="0000FF"/>
          <w:sz w:val="28"/>
          <w:szCs w:val="28"/>
          <w:u w:val="single"/>
          <w:lang w:eastAsia="ru-RU"/>
        </w:rPr>
        <w:t>ВІДОМІСТЬ</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28"/>
          <w:szCs w:val="28"/>
          <w:lang w:eastAsia="ru-RU"/>
        </w:rPr>
        <w:t>обліку видачі одноразової натуральної допомоги “пакунок малюка”</w:t>
      </w:r>
    </w:p>
    <w:tbl>
      <w:tblPr>
        <w:tblW w:w="5000" w:type="pct"/>
        <w:tblCellMar>
          <w:left w:w="0" w:type="dxa"/>
          <w:right w:w="0" w:type="dxa"/>
        </w:tblCellMar>
        <w:tblLook w:val="04A0" w:firstRow="1" w:lastRow="0" w:firstColumn="1" w:lastColumn="0" w:noHBand="0" w:noVBand="1"/>
      </w:tblPr>
      <w:tblGrid>
        <w:gridCol w:w="4349"/>
        <w:gridCol w:w="5000"/>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85" w:name="n85"/>
            <w:bookmarkEnd w:id="85"/>
          </w:p>
        </w:tc>
        <w:tc>
          <w:tcPr>
            <w:tcW w:w="23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sz w:val="24"/>
                <w:szCs w:val="24"/>
                <w:lang w:eastAsia="ru-RU"/>
              </w:rPr>
              <w:t>Додаток 3</w:t>
            </w:r>
            <w:r w:rsidRPr="00B00D3E">
              <w:rPr>
                <w:rFonts w:ascii="Times New Roman" w:eastAsia="Times New Roman" w:hAnsi="Times New Roman" w:cs="Times New Roman"/>
                <w:sz w:val="24"/>
                <w:szCs w:val="24"/>
                <w:lang w:eastAsia="ru-RU"/>
              </w:rPr>
              <w:br/>
              <w:t>до Порядку надання при народженні</w:t>
            </w:r>
            <w:r w:rsidRPr="00B00D3E">
              <w:rPr>
                <w:rFonts w:ascii="Times New Roman" w:eastAsia="Times New Roman" w:hAnsi="Times New Roman" w:cs="Times New Roman"/>
                <w:sz w:val="24"/>
                <w:szCs w:val="24"/>
                <w:lang w:eastAsia="ru-RU"/>
              </w:rPr>
              <w:br/>
              <w:t>дитини одноразової натуральної</w:t>
            </w:r>
            <w:r w:rsidRPr="00B00D3E">
              <w:rPr>
                <w:rFonts w:ascii="Times New Roman" w:eastAsia="Times New Roman" w:hAnsi="Times New Roman" w:cs="Times New Roman"/>
                <w:sz w:val="24"/>
                <w:szCs w:val="24"/>
                <w:lang w:eastAsia="ru-RU"/>
              </w:rPr>
              <w:br/>
              <w:t>допомоги “пакунок малюка”</w:t>
            </w:r>
          </w:p>
        </w:tc>
      </w:tr>
    </w:tbl>
    <w:bookmarkStart w:id="86" w:name="n86"/>
    <w:bookmarkEnd w:id="86"/>
    <w:p w:rsidR="00B00D3E" w:rsidRPr="00B00D3E" w:rsidRDefault="00B00D3E" w:rsidP="00B00D3E">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"https://zakon.rada.gov.ua/laws/file/text/84/f500727n139.docx"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b/>
          <w:bCs/>
          <w:color w:val="0000FF"/>
          <w:sz w:val="28"/>
          <w:szCs w:val="28"/>
          <w:u w:val="single"/>
          <w:lang w:eastAsia="ru-RU"/>
        </w:rPr>
        <w:t>ВІДОМІСТЬ</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28"/>
          <w:szCs w:val="28"/>
          <w:lang w:eastAsia="ru-RU"/>
        </w:rPr>
        <w:t>обліку видачі одноразової натуральної допомоги “пакунок малюка”</w:t>
      </w:r>
    </w:p>
    <w:tbl>
      <w:tblPr>
        <w:tblW w:w="5000" w:type="pct"/>
        <w:tblCellMar>
          <w:left w:w="0" w:type="dxa"/>
          <w:right w:w="0" w:type="dxa"/>
        </w:tblCellMar>
        <w:tblLook w:val="04A0" w:firstRow="1" w:lastRow="0" w:firstColumn="1" w:lastColumn="0" w:noHBand="0" w:noVBand="1"/>
      </w:tblPr>
      <w:tblGrid>
        <w:gridCol w:w="4349"/>
        <w:gridCol w:w="5000"/>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87" w:name="n87"/>
            <w:bookmarkEnd w:id="87"/>
          </w:p>
        </w:tc>
        <w:tc>
          <w:tcPr>
            <w:tcW w:w="23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sz w:val="24"/>
                <w:szCs w:val="24"/>
                <w:lang w:eastAsia="ru-RU"/>
              </w:rPr>
              <w:t>Додаток 4</w:t>
            </w:r>
            <w:r w:rsidRPr="00B00D3E">
              <w:rPr>
                <w:rFonts w:ascii="Times New Roman" w:eastAsia="Times New Roman" w:hAnsi="Times New Roman" w:cs="Times New Roman"/>
                <w:sz w:val="24"/>
                <w:szCs w:val="24"/>
                <w:lang w:eastAsia="ru-RU"/>
              </w:rPr>
              <w:br/>
              <w:t>до Порядку надання при народженні</w:t>
            </w:r>
            <w:r w:rsidRPr="00B00D3E">
              <w:rPr>
                <w:rFonts w:ascii="Times New Roman" w:eastAsia="Times New Roman" w:hAnsi="Times New Roman" w:cs="Times New Roman"/>
                <w:sz w:val="24"/>
                <w:szCs w:val="24"/>
                <w:lang w:eastAsia="ru-RU"/>
              </w:rPr>
              <w:br/>
              <w:t>дитини одноразової натуральної</w:t>
            </w:r>
            <w:r w:rsidRPr="00B00D3E">
              <w:rPr>
                <w:rFonts w:ascii="Times New Roman" w:eastAsia="Times New Roman" w:hAnsi="Times New Roman" w:cs="Times New Roman"/>
                <w:sz w:val="24"/>
                <w:szCs w:val="24"/>
                <w:lang w:eastAsia="ru-RU"/>
              </w:rPr>
              <w:br/>
              <w:t>допомоги “пакунок малюка”</w:t>
            </w:r>
          </w:p>
        </w:tc>
      </w:tr>
    </w:tbl>
    <w:bookmarkStart w:id="88" w:name="n88"/>
    <w:bookmarkEnd w:id="88"/>
    <w:p w:rsidR="00B00D3E" w:rsidRPr="00B00D3E" w:rsidRDefault="00B00D3E" w:rsidP="00B00D3E">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"https://zakon.rada.gov.ua/laws/file/text/84/f500727n136.docx"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b/>
          <w:bCs/>
          <w:color w:val="0000FF"/>
          <w:sz w:val="28"/>
          <w:szCs w:val="28"/>
          <w:u w:val="single"/>
          <w:lang w:eastAsia="ru-RU"/>
        </w:rPr>
        <w:t>ЗВІТ</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28"/>
          <w:szCs w:val="28"/>
          <w:lang w:eastAsia="ru-RU"/>
        </w:rPr>
        <w:t>про видачу одноразової натуральної допомоги “пакунок малюка”</w:t>
      </w:r>
    </w:p>
    <w:p w:rsidR="00B00D3E" w:rsidRPr="00B00D3E" w:rsidRDefault="00B00D3E" w:rsidP="00B00D3E">
      <w:pPr>
        <w:spacing w:after="0" w:line="240" w:lineRule="auto"/>
        <w:rPr>
          <w:rFonts w:ascii="Times New Roman" w:eastAsia="Times New Roman" w:hAnsi="Times New Roman" w:cs="Times New Roman"/>
          <w:sz w:val="24"/>
          <w:szCs w:val="24"/>
          <w:lang w:eastAsia="ru-RU"/>
        </w:rPr>
      </w:pPr>
      <w:bookmarkStart w:id="89" w:name="n131"/>
      <w:bookmarkEnd w:id="89"/>
      <w:r w:rsidRPr="00B00D3E">
        <w:rPr>
          <w:rFonts w:ascii="Times New Roman" w:eastAsia="Times New Roman" w:hAnsi="Times New Roman" w:cs="Times New Roman"/>
          <w:color w:val="333333"/>
          <w:sz w:val="24"/>
          <w:szCs w:val="24"/>
          <w:lang w:eastAsia="ru-RU"/>
        </w:rPr>
        <w:pict>
          <v:rect id="_x0000_i1028"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90" w:name="n89"/>
            <w:bookmarkEnd w:id="90"/>
            <w:r w:rsidRPr="00B00D3E">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ЗАТВЕРДЖЕНО</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постановою Кабінету Міністрів України</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від 25 листопада 2020 р. № 1180</w:t>
            </w:r>
          </w:p>
        </w:tc>
      </w:tr>
    </w:tbl>
    <w:p w:rsidR="00B00D3E" w:rsidRPr="00B00D3E" w:rsidRDefault="00B00D3E" w:rsidP="00B00D3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91" w:name="n90"/>
      <w:bookmarkEnd w:id="91"/>
      <w:r w:rsidRPr="00B00D3E">
        <w:rPr>
          <w:rFonts w:ascii="Times New Roman" w:eastAsia="Times New Roman" w:hAnsi="Times New Roman" w:cs="Times New Roman"/>
          <w:b/>
          <w:bCs/>
          <w:color w:val="333333"/>
          <w:sz w:val="32"/>
          <w:szCs w:val="32"/>
          <w:lang w:eastAsia="ru-RU"/>
        </w:rPr>
        <w:lastRenderedPageBreak/>
        <w:t>ПОРЯДОК</w:t>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32"/>
          <w:szCs w:val="32"/>
          <w:lang w:eastAsia="ru-RU"/>
        </w:rPr>
        <w:t>використання коштів, передбачених у державному бюджеті для надання при народженні дитини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91"/>
      <w:bookmarkEnd w:id="92"/>
      <w:r w:rsidRPr="00B00D3E">
        <w:rPr>
          <w:rFonts w:ascii="Times New Roman" w:eastAsia="Times New Roman" w:hAnsi="Times New Roman" w:cs="Times New Roman"/>
          <w:color w:val="333333"/>
          <w:sz w:val="24"/>
          <w:szCs w:val="24"/>
          <w:lang w:eastAsia="ru-RU"/>
        </w:rPr>
        <w:t>1. Цей Порядок визначає механізм використання коштів, передбачених у державному бюджеті за програмою “Виплата деяких видів допомог, компенсацій, грошового забезпечення та оплата послуг окремим категоріям населення” для надання при народженні дитини одноразової натуральної допомоги “пакунок малюка” (далі - бюджетні кошти).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92"/>
      <w:bookmarkEnd w:id="93"/>
      <w:r w:rsidRPr="00B00D3E">
        <w:rPr>
          <w:rFonts w:ascii="Times New Roman" w:eastAsia="Times New Roman" w:hAnsi="Times New Roman" w:cs="Times New Roman"/>
          <w:color w:val="333333"/>
          <w:sz w:val="24"/>
          <w:szCs w:val="24"/>
          <w:lang w:eastAsia="ru-RU"/>
        </w:rPr>
        <w:t>2. Головним розпорядником бюджетних коштів та відповідальним виконавцем бюджетної програми є Мінсоцполітики.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93"/>
      <w:bookmarkEnd w:id="94"/>
      <w:r w:rsidRPr="00B00D3E">
        <w:rPr>
          <w:rFonts w:ascii="Times New Roman" w:eastAsia="Times New Roman" w:hAnsi="Times New Roman" w:cs="Times New Roman"/>
          <w:color w:val="333333"/>
          <w:sz w:val="24"/>
          <w:szCs w:val="24"/>
          <w:lang w:eastAsia="ru-RU"/>
        </w:rPr>
        <w:t xml:space="preserve">3. Бюджетні кошти спрямовуються на закупівлю товарів для комплектування одноразової натуральної допомоги “пакунок малюка”, доставку </w:t>
      </w:r>
      <w:proofErr w:type="gramStart"/>
      <w:r w:rsidRPr="00B00D3E">
        <w:rPr>
          <w:rFonts w:ascii="Times New Roman" w:eastAsia="Times New Roman" w:hAnsi="Times New Roman" w:cs="Times New Roman"/>
          <w:color w:val="333333"/>
          <w:sz w:val="24"/>
          <w:szCs w:val="24"/>
          <w:lang w:eastAsia="ru-RU"/>
        </w:rPr>
        <w:t>до закладу</w:t>
      </w:r>
      <w:proofErr w:type="gramEnd"/>
      <w:r w:rsidRPr="00B00D3E">
        <w:rPr>
          <w:rFonts w:ascii="Times New Roman" w:eastAsia="Times New Roman" w:hAnsi="Times New Roman" w:cs="Times New Roman"/>
          <w:color w:val="333333"/>
          <w:sz w:val="24"/>
          <w:szCs w:val="24"/>
          <w:lang w:eastAsia="ru-RU"/>
        </w:rPr>
        <w:t xml:space="preserve"> охорони здоров’я та структурного підрозділу з питань соціального захисту населення районної, районної у м. Києві держадміністрації, виконавчим органом сільської, селищної, міської, районної у місті (у разі її утворення) ради та оплату винагороди централізованій закупівельній організації.</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94"/>
      <w:bookmarkEnd w:id="95"/>
      <w:r w:rsidRPr="00B00D3E">
        <w:rPr>
          <w:rFonts w:ascii="Times New Roman" w:eastAsia="Times New Roman" w:hAnsi="Times New Roman" w:cs="Times New Roman"/>
          <w:color w:val="333333"/>
          <w:sz w:val="24"/>
          <w:szCs w:val="24"/>
          <w:lang w:eastAsia="ru-RU"/>
        </w:rPr>
        <w:t>4. До 31 грудня 2020 р. закупівля товарів для комплектування одноразової натуральної допомоги “пакунок малюка” організовується та здійснюється Управлінням Організації Об’єднаних Націй з обслуговування проектів у порядку та на умовах, визначених Меморандумом про взаєморозуміння між Урядом України та Управлінням Організації Об’єднаних Націй з обслуговування проектів і Дитячим фондом Організації Об’єднаних Націй у сфері соціального захисту сімей з дітьми та підтримки розвитку відповідального батьківства, схваленим розпорядженням Кабінету Міністрів України від 20 червня 2018 р. </w:t>
      </w:r>
      <w:hyperlink r:id="rId18" w:tgtFrame="_blank" w:history="1">
        <w:r w:rsidRPr="00B00D3E">
          <w:rPr>
            <w:rFonts w:ascii="Times New Roman" w:eastAsia="Times New Roman" w:hAnsi="Times New Roman" w:cs="Times New Roman"/>
            <w:color w:val="0000FF"/>
            <w:sz w:val="24"/>
            <w:szCs w:val="24"/>
            <w:u w:val="single"/>
            <w:lang w:eastAsia="ru-RU"/>
          </w:rPr>
          <w:t>№ 445</w:t>
        </w:r>
      </w:hyperlink>
      <w:r w:rsidRPr="00B00D3E">
        <w:rPr>
          <w:rFonts w:ascii="Times New Roman" w:eastAsia="Times New Roman" w:hAnsi="Times New Roman" w:cs="Times New Roman"/>
          <w:color w:val="333333"/>
          <w:sz w:val="24"/>
          <w:szCs w:val="24"/>
          <w:lang w:eastAsia="ru-RU"/>
        </w:rPr>
        <w:t>, у межах реалізації проекту міжнародної технічної допомоги.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95"/>
      <w:bookmarkEnd w:id="96"/>
      <w:r w:rsidRPr="00B00D3E">
        <w:rPr>
          <w:rFonts w:ascii="Times New Roman" w:eastAsia="Times New Roman" w:hAnsi="Times New Roman" w:cs="Times New Roman"/>
          <w:color w:val="333333"/>
          <w:sz w:val="24"/>
          <w:szCs w:val="24"/>
          <w:lang w:eastAsia="ru-RU"/>
        </w:rPr>
        <w:t>5. Починаючи з 1 січня 2021 р. закупівля товарів для комплектування одноразової натуральної допомоги “пакунок малюка” та оплата винагороди централізованій закупівельній організації проводиться в установленому законом порядку.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96"/>
      <w:bookmarkEnd w:id="97"/>
      <w:r w:rsidRPr="00B00D3E">
        <w:rPr>
          <w:rFonts w:ascii="Times New Roman" w:eastAsia="Times New Roman" w:hAnsi="Times New Roman" w:cs="Times New Roman"/>
          <w:color w:val="333333"/>
          <w:sz w:val="24"/>
          <w:szCs w:val="24"/>
          <w:lang w:eastAsia="ru-RU"/>
        </w:rPr>
        <w:t>Попередня оплата таких товарів, робіт та послуг здійснюється з урахуванням положень бюджетного законодавства.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97"/>
      <w:bookmarkEnd w:id="98"/>
      <w:r w:rsidRPr="00B00D3E">
        <w:rPr>
          <w:rFonts w:ascii="Times New Roman" w:eastAsia="Times New Roman" w:hAnsi="Times New Roman" w:cs="Times New Roman"/>
          <w:color w:val="333333"/>
          <w:sz w:val="24"/>
          <w:szCs w:val="24"/>
          <w:lang w:eastAsia="ru-RU"/>
        </w:rPr>
        <w:t>6. Відображення у первинному та бухгалтерському обліку інформації про отримані (створені) оборотні та необоротні активи, а також відкриття рахунків, реєстрація, облік бюджетних зобов’язань в органах Казначейства та операції, пов’язані з використанням бюджетних коштів, проводяться в установленому законодавством порядку.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98"/>
      <w:bookmarkEnd w:id="99"/>
      <w:r w:rsidRPr="00B00D3E">
        <w:rPr>
          <w:rFonts w:ascii="Times New Roman" w:eastAsia="Times New Roman" w:hAnsi="Times New Roman" w:cs="Times New Roman"/>
          <w:color w:val="333333"/>
          <w:sz w:val="24"/>
          <w:szCs w:val="24"/>
          <w:lang w:eastAsia="ru-RU"/>
        </w:rPr>
        <w:t>7. Складення і подання фінансової та бюджетної звітності про використання бюджетних коштів, а також контроль за їх цільовим та ефективним витрачанням здійснюються в установленому законодавством порядку.</w:t>
      </w:r>
    </w:p>
    <w:p w:rsidR="00B00D3E" w:rsidRPr="00B00D3E" w:rsidRDefault="00B00D3E" w:rsidP="00B00D3E">
      <w:pPr>
        <w:spacing w:after="0" w:line="240" w:lineRule="auto"/>
        <w:rPr>
          <w:rFonts w:ascii="Times New Roman" w:eastAsia="Times New Roman" w:hAnsi="Times New Roman" w:cs="Times New Roman"/>
          <w:sz w:val="24"/>
          <w:szCs w:val="24"/>
          <w:lang w:eastAsia="ru-RU"/>
        </w:rPr>
      </w:pPr>
      <w:bookmarkStart w:id="100" w:name="n132"/>
      <w:bookmarkEnd w:id="100"/>
      <w:r w:rsidRPr="00B00D3E">
        <w:rPr>
          <w:rFonts w:ascii="Times New Roman" w:eastAsia="Times New Roman" w:hAnsi="Times New Roman" w:cs="Times New Roman"/>
          <w:color w:val="333333"/>
          <w:sz w:val="24"/>
          <w:szCs w:val="24"/>
          <w:lang w:eastAsia="ru-RU"/>
        </w:rPr>
        <w:pict>
          <v:rect id="_x0000_i1029"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B00D3E" w:rsidRPr="00B00D3E" w:rsidTr="00B00D3E">
        <w:tc>
          <w:tcPr>
            <w:tcW w:w="2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rPr>
                <w:rFonts w:ascii="Times New Roman" w:eastAsia="Times New Roman" w:hAnsi="Times New Roman" w:cs="Times New Roman"/>
                <w:sz w:val="24"/>
                <w:szCs w:val="24"/>
                <w:lang w:eastAsia="ru-RU"/>
              </w:rPr>
            </w:pPr>
            <w:bookmarkStart w:id="101" w:name="n99"/>
            <w:bookmarkEnd w:id="101"/>
            <w:r w:rsidRPr="00B00D3E">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B00D3E" w:rsidRPr="00B00D3E" w:rsidRDefault="00B00D3E" w:rsidP="00B00D3E">
            <w:pPr>
              <w:spacing w:before="150" w:after="150" w:line="240" w:lineRule="auto"/>
              <w:jc w:val="center"/>
              <w:rPr>
                <w:rFonts w:ascii="Times New Roman" w:eastAsia="Times New Roman" w:hAnsi="Times New Roman" w:cs="Times New Roman"/>
                <w:sz w:val="24"/>
                <w:szCs w:val="24"/>
                <w:lang w:eastAsia="ru-RU"/>
              </w:rPr>
            </w:pPr>
            <w:r w:rsidRPr="00B00D3E">
              <w:rPr>
                <w:rFonts w:ascii="Times New Roman" w:eastAsia="Times New Roman" w:hAnsi="Times New Roman" w:cs="Times New Roman"/>
                <w:b/>
                <w:bCs/>
                <w:sz w:val="24"/>
                <w:szCs w:val="24"/>
                <w:lang w:eastAsia="ru-RU"/>
              </w:rPr>
              <w:t>ЗАТВЕРДЖЕНО</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постановою Кабінету Міністрів України</w:t>
            </w:r>
            <w:r w:rsidRPr="00B00D3E">
              <w:rPr>
                <w:rFonts w:ascii="Times New Roman" w:eastAsia="Times New Roman" w:hAnsi="Times New Roman" w:cs="Times New Roman"/>
                <w:sz w:val="24"/>
                <w:szCs w:val="24"/>
                <w:lang w:eastAsia="ru-RU"/>
              </w:rPr>
              <w:br/>
            </w:r>
            <w:r w:rsidRPr="00B00D3E">
              <w:rPr>
                <w:rFonts w:ascii="Times New Roman" w:eastAsia="Times New Roman" w:hAnsi="Times New Roman" w:cs="Times New Roman"/>
                <w:b/>
                <w:bCs/>
                <w:sz w:val="24"/>
                <w:szCs w:val="24"/>
                <w:lang w:eastAsia="ru-RU"/>
              </w:rPr>
              <w:t>від 25 листопада 2020 р. № 1180</w:t>
            </w:r>
          </w:p>
        </w:tc>
      </w:tr>
    </w:tbl>
    <w:p w:rsidR="00B00D3E" w:rsidRPr="00B00D3E" w:rsidRDefault="00B00D3E" w:rsidP="00B00D3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02" w:name="n100"/>
      <w:bookmarkEnd w:id="102"/>
      <w:r w:rsidRPr="00B00D3E">
        <w:rPr>
          <w:rFonts w:ascii="Times New Roman" w:eastAsia="Times New Roman" w:hAnsi="Times New Roman" w:cs="Times New Roman"/>
          <w:b/>
          <w:bCs/>
          <w:color w:val="333333"/>
          <w:sz w:val="32"/>
          <w:szCs w:val="32"/>
          <w:lang w:eastAsia="ru-RU"/>
        </w:rPr>
        <w:t>ЗМІНИ,</w:t>
      </w:r>
      <w:r w:rsidRPr="00B00D3E">
        <w:rPr>
          <w:rFonts w:ascii="Times New Roman" w:eastAsia="Times New Roman" w:hAnsi="Times New Roman" w:cs="Times New Roman"/>
          <w:color w:val="333333"/>
          <w:sz w:val="24"/>
          <w:szCs w:val="24"/>
          <w:lang w:eastAsia="ru-RU"/>
        </w:rPr>
        <w:br/>
      </w:r>
      <w:r w:rsidRPr="00B00D3E">
        <w:rPr>
          <w:rFonts w:ascii="Times New Roman" w:eastAsia="Times New Roman" w:hAnsi="Times New Roman" w:cs="Times New Roman"/>
          <w:b/>
          <w:bCs/>
          <w:color w:val="333333"/>
          <w:sz w:val="32"/>
          <w:szCs w:val="32"/>
          <w:lang w:eastAsia="ru-RU"/>
        </w:rPr>
        <w:t>що вносяться до постанов Кабінету Міністрів України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101"/>
      <w:bookmarkEnd w:id="103"/>
      <w:r w:rsidRPr="00B00D3E">
        <w:rPr>
          <w:rFonts w:ascii="Times New Roman" w:eastAsia="Times New Roman" w:hAnsi="Times New Roman" w:cs="Times New Roman"/>
          <w:color w:val="333333"/>
          <w:sz w:val="24"/>
          <w:szCs w:val="24"/>
          <w:lang w:eastAsia="ru-RU"/>
        </w:rPr>
        <w:lastRenderedPageBreak/>
        <w:t>1. У </w:t>
      </w:r>
      <w:hyperlink r:id="rId19" w:anchor="n19" w:tgtFrame="_blank" w:history="1">
        <w:r w:rsidRPr="00B00D3E">
          <w:rPr>
            <w:rFonts w:ascii="Times New Roman" w:eastAsia="Times New Roman" w:hAnsi="Times New Roman" w:cs="Times New Roman"/>
            <w:color w:val="0000FF"/>
            <w:sz w:val="24"/>
            <w:szCs w:val="24"/>
            <w:u w:val="single"/>
            <w:lang w:eastAsia="ru-RU"/>
          </w:rPr>
          <w:t>Порядку надання комплексної послуги “єМалятко”</w:t>
        </w:r>
      </w:hyperlink>
      <w:r w:rsidRPr="00B00D3E">
        <w:rPr>
          <w:rFonts w:ascii="Times New Roman" w:eastAsia="Times New Roman" w:hAnsi="Times New Roman" w:cs="Times New Roman"/>
          <w:color w:val="333333"/>
          <w:sz w:val="24"/>
          <w:szCs w:val="24"/>
          <w:lang w:eastAsia="ru-RU"/>
        </w:rPr>
        <w:t>, затвердженому постановою Кабінету Міністрів України від 10 липня 2019 р. № 691 “Про реалізацію експериментального проекту щодо створення сприятливих умов для реалізації прав дитини” (Офіційний вісник України, 2019 р., № 66, ст. 2257; 2020 р., № 10, ст. 384):</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102"/>
      <w:bookmarkEnd w:id="104"/>
      <w:r w:rsidRPr="00B00D3E">
        <w:rPr>
          <w:rFonts w:ascii="Times New Roman" w:eastAsia="Times New Roman" w:hAnsi="Times New Roman" w:cs="Times New Roman"/>
          <w:color w:val="333333"/>
          <w:sz w:val="24"/>
          <w:szCs w:val="24"/>
          <w:lang w:eastAsia="ru-RU"/>
        </w:rPr>
        <w:t>1) </w:t>
      </w:r>
      <w:hyperlink r:id="rId20" w:anchor="n20" w:tgtFrame="_blank" w:history="1">
        <w:r w:rsidRPr="00B00D3E">
          <w:rPr>
            <w:rFonts w:ascii="Times New Roman" w:eastAsia="Times New Roman" w:hAnsi="Times New Roman" w:cs="Times New Roman"/>
            <w:color w:val="0000FF"/>
            <w:sz w:val="24"/>
            <w:szCs w:val="24"/>
            <w:u w:val="single"/>
            <w:lang w:eastAsia="ru-RU"/>
          </w:rPr>
          <w:t>пункт 1</w:t>
        </w:r>
      </w:hyperlink>
      <w:r w:rsidRPr="00B00D3E">
        <w:rPr>
          <w:rFonts w:ascii="Times New Roman" w:eastAsia="Times New Roman" w:hAnsi="Times New Roman" w:cs="Times New Roman"/>
          <w:color w:val="333333"/>
          <w:sz w:val="24"/>
          <w:szCs w:val="24"/>
          <w:lang w:eastAsia="ru-RU"/>
        </w:rPr>
        <w:t> доповнити абзацами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103"/>
      <w:bookmarkEnd w:id="105"/>
      <w:r w:rsidRPr="00B00D3E">
        <w:rPr>
          <w:rFonts w:ascii="Times New Roman" w:eastAsia="Times New Roman" w:hAnsi="Times New Roman" w:cs="Times New Roman"/>
          <w:color w:val="333333"/>
          <w:sz w:val="24"/>
          <w:szCs w:val="24"/>
          <w:lang w:eastAsia="ru-RU"/>
        </w:rPr>
        <w:t>“надання одноразової натуральної допомоги “пакунок малюка” за місцем проживання або перебування її отримувача;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104"/>
      <w:bookmarkEnd w:id="106"/>
      <w:r w:rsidRPr="00B00D3E">
        <w:rPr>
          <w:rFonts w:ascii="Times New Roman" w:eastAsia="Times New Roman" w:hAnsi="Times New Roman" w:cs="Times New Roman"/>
          <w:color w:val="333333"/>
          <w:sz w:val="24"/>
          <w:szCs w:val="24"/>
          <w:lang w:eastAsia="ru-RU"/>
        </w:rPr>
        <w:t>надання грошової компенсації вартості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105"/>
      <w:bookmarkEnd w:id="107"/>
      <w:r w:rsidRPr="00B00D3E">
        <w:rPr>
          <w:rFonts w:ascii="Times New Roman" w:eastAsia="Times New Roman" w:hAnsi="Times New Roman" w:cs="Times New Roman"/>
          <w:color w:val="333333"/>
          <w:sz w:val="24"/>
          <w:szCs w:val="24"/>
          <w:lang w:eastAsia="ru-RU"/>
        </w:rPr>
        <w:t>2) в </w:t>
      </w:r>
      <w:hyperlink r:id="rId21" w:anchor="n35" w:tgtFrame="_blank" w:history="1">
        <w:r w:rsidRPr="00B00D3E">
          <w:rPr>
            <w:rFonts w:ascii="Times New Roman" w:eastAsia="Times New Roman" w:hAnsi="Times New Roman" w:cs="Times New Roman"/>
            <w:color w:val="0000FF"/>
            <w:sz w:val="24"/>
            <w:szCs w:val="24"/>
            <w:u w:val="single"/>
            <w:lang w:eastAsia="ru-RU"/>
          </w:rPr>
          <w:t>абзаці першому</w:t>
        </w:r>
      </w:hyperlink>
      <w:r w:rsidRPr="00B00D3E">
        <w:rPr>
          <w:rFonts w:ascii="Times New Roman" w:eastAsia="Times New Roman" w:hAnsi="Times New Roman" w:cs="Times New Roman"/>
          <w:color w:val="333333"/>
          <w:sz w:val="24"/>
          <w:szCs w:val="24"/>
          <w:lang w:eastAsia="ru-RU"/>
        </w:rPr>
        <w:t> пункту 6 слова “третім - десятим” замінити словами “третім - дванадцятим”.</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106"/>
      <w:bookmarkEnd w:id="108"/>
      <w:r w:rsidRPr="00B00D3E">
        <w:rPr>
          <w:rFonts w:ascii="Times New Roman" w:eastAsia="Times New Roman" w:hAnsi="Times New Roman" w:cs="Times New Roman"/>
          <w:color w:val="333333"/>
          <w:sz w:val="24"/>
          <w:szCs w:val="24"/>
          <w:lang w:eastAsia="ru-RU"/>
        </w:rPr>
        <w:t>2. </w:t>
      </w:r>
      <w:hyperlink r:id="rId22" w:anchor="n14" w:tgtFrame="_blank" w:history="1">
        <w:r w:rsidRPr="00B00D3E">
          <w:rPr>
            <w:rFonts w:ascii="Times New Roman" w:eastAsia="Times New Roman" w:hAnsi="Times New Roman" w:cs="Times New Roman"/>
            <w:color w:val="0000FF"/>
            <w:sz w:val="24"/>
            <w:szCs w:val="24"/>
            <w:u w:val="single"/>
            <w:lang w:eastAsia="ru-RU"/>
          </w:rPr>
          <w:t>Пункт 1</w:t>
        </w:r>
      </w:hyperlink>
      <w:r w:rsidRPr="00B00D3E">
        <w:rPr>
          <w:rFonts w:ascii="Times New Roman" w:eastAsia="Times New Roman" w:hAnsi="Times New Roman" w:cs="Times New Roman"/>
          <w:color w:val="333333"/>
          <w:sz w:val="24"/>
          <w:szCs w:val="24"/>
          <w:lang w:eastAsia="ru-RU"/>
        </w:rPr>
        <w:t>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 затвердженого постановою Кабінету Міністрів України від 24 грудня 2019 р. № 1101 “Деякі питання виплати державної соціальної допомоги” (Офіційний вісник України, 2020 р., № 4, ст. 210, № 69, ст. 2219), доповнити абзацом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107"/>
      <w:bookmarkEnd w:id="109"/>
      <w:r w:rsidRPr="00B00D3E">
        <w:rPr>
          <w:rFonts w:ascii="Times New Roman" w:eastAsia="Times New Roman" w:hAnsi="Times New Roman" w:cs="Times New Roman"/>
          <w:color w:val="333333"/>
          <w:sz w:val="24"/>
          <w:szCs w:val="24"/>
          <w:lang w:eastAsia="ru-RU"/>
        </w:rPr>
        <w:t>“Механізм використання бюджетних коштів для надання одноразової натуральної допомоги “пакунок малюка” визначається у Порядку використання коштів, передбачених у державному бюджеті для надання при народженні дитини одноразової натуральної допомоги “пакунок малюка”, затвердженому постановою Кабінету Міністрів України від 25 листопада 2020 р. № 1180.”.</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08"/>
      <w:bookmarkEnd w:id="110"/>
      <w:r w:rsidRPr="00B00D3E">
        <w:rPr>
          <w:rFonts w:ascii="Times New Roman" w:eastAsia="Times New Roman" w:hAnsi="Times New Roman" w:cs="Times New Roman"/>
          <w:color w:val="333333"/>
          <w:sz w:val="24"/>
          <w:szCs w:val="24"/>
          <w:lang w:eastAsia="ru-RU"/>
        </w:rPr>
        <w:t>3. У постанові Кабінету Міністрів України від 29 липня 2020 р. </w:t>
      </w:r>
      <w:hyperlink r:id="rId23" w:tgtFrame="_blank" w:history="1">
        <w:r w:rsidRPr="00B00D3E">
          <w:rPr>
            <w:rFonts w:ascii="Times New Roman" w:eastAsia="Times New Roman" w:hAnsi="Times New Roman" w:cs="Times New Roman"/>
            <w:color w:val="0000FF"/>
            <w:sz w:val="24"/>
            <w:szCs w:val="24"/>
            <w:u w:val="single"/>
            <w:lang w:eastAsia="ru-RU"/>
          </w:rPr>
          <w:t>№ 744</w:t>
        </w:r>
      </w:hyperlink>
      <w:r w:rsidRPr="00B00D3E">
        <w:rPr>
          <w:rFonts w:ascii="Times New Roman" w:eastAsia="Times New Roman" w:hAnsi="Times New Roman" w:cs="Times New Roman"/>
          <w:color w:val="333333"/>
          <w:sz w:val="24"/>
          <w:szCs w:val="24"/>
          <w:lang w:eastAsia="ru-RU"/>
        </w:rPr>
        <w:t> “Деякі питання реалізації пілотного проекту з монетизації одноразової натуральної допомоги “пакунок малюка” (Офіційний вісник України, 2020 р., № 69, ст. 2219):</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109"/>
      <w:bookmarkEnd w:id="111"/>
      <w:r w:rsidRPr="00B00D3E">
        <w:rPr>
          <w:rFonts w:ascii="Times New Roman" w:eastAsia="Times New Roman" w:hAnsi="Times New Roman" w:cs="Times New Roman"/>
          <w:color w:val="333333"/>
          <w:sz w:val="24"/>
          <w:szCs w:val="24"/>
          <w:lang w:eastAsia="ru-RU"/>
        </w:rPr>
        <w:t>1) у </w:t>
      </w:r>
      <w:hyperlink r:id="rId24" w:anchor="n7" w:tgtFrame="_blank" w:history="1">
        <w:r w:rsidRPr="00B00D3E">
          <w:rPr>
            <w:rFonts w:ascii="Times New Roman" w:eastAsia="Times New Roman" w:hAnsi="Times New Roman" w:cs="Times New Roman"/>
            <w:color w:val="0000FF"/>
            <w:sz w:val="24"/>
            <w:szCs w:val="24"/>
            <w:u w:val="single"/>
            <w:lang w:eastAsia="ru-RU"/>
          </w:rPr>
          <w:t>пункті 3</w:t>
        </w:r>
      </w:hyperlink>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10"/>
      <w:bookmarkEnd w:id="112"/>
      <w:r w:rsidRPr="00B00D3E">
        <w:rPr>
          <w:rFonts w:ascii="Times New Roman" w:eastAsia="Times New Roman" w:hAnsi="Times New Roman" w:cs="Times New Roman"/>
          <w:color w:val="333333"/>
          <w:sz w:val="24"/>
          <w:szCs w:val="24"/>
          <w:lang w:eastAsia="ru-RU"/>
        </w:rPr>
        <w:t>абзац другий викласти в такій редакції:</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11"/>
      <w:bookmarkEnd w:id="113"/>
      <w:r w:rsidRPr="00B00D3E">
        <w:rPr>
          <w:rFonts w:ascii="Times New Roman" w:eastAsia="Times New Roman" w:hAnsi="Times New Roman" w:cs="Times New Roman"/>
          <w:color w:val="333333"/>
          <w:sz w:val="24"/>
          <w:szCs w:val="24"/>
          <w:lang w:eastAsia="ru-RU"/>
        </w:rPr>
        <w:t>“розмір грошової компенсації вартості одноразової натуральної допомоги “пакунок малюка” становить не менш як три розміри прожиткового мінімуму для дітей віком до шести років, установленого законом на дату подання заяви про призначення грошової компенсації вартості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13"/>
      <w:bookmarkEnd w:id="114"/>
      <w:r w:rsidRPr="00B00D3E">
        <w:rPr>
          <w:rFonts w:ascii="Times New Roman" w:eastAsia="Times New Roman" w:hAnsi="Times New Roman" w:cs="Times New Roman"/>
          <w:color w:val="333333"/>
          <w:sz w:val="24"/>
          <w:szCs w:val="24"/>
          <w:lang w:eastAsia="ru-RU"/>
        </w:rPr>
        <w:t>в абзаці четвертому слова і цифри “які народилися у 2020 році” замінити словами і цифрами “які народилися у 2020 році до 23 жовтня включно”;</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14"/>
      <w:bookmarkEnd w:id="115"/>
      <w:r w:rsidRPr="00B00D3E">
        <w:rPr>
          <w:rFonts w:ascii="Times New Roman" w:eastAsia="Times New Roman" w:hAnsi="Times New Roman" w:cs="Times New Roman"/>
          <w:color w:val="333333"/>
          <w:sz w:val="24"/>
          <w:szCs w:val="24"/>
          <w:lang w:eastAsia="ru-RU"/>
        </w:rPr>
        <w:t>доповнити пункт абзацами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115"/>
      <w:bookmarkEnd w:id="116"/>
      <w:r w:rsidRPr="00B00D3E">
        <w:rPr>
          <w:rFonts w:ascii="Times New Roman" w:eastAsia="Times New Roman" w:hAnsi="Times New Roman" w:cs="Times New Roman"/>
          <w:color w:val="333333"/>
          <w:sz w:val="24"/>
          <w:szCs w:val="24"/>
          <w:lang w:eastAsia="ru-RU"/>
        </w:rPr>
        <w:t>“виплата грошової компенсації вартості одноразової натуральної допомоги “пакунок малюка” на дітей, які народилися в період з 24 жовтня 2020 р. до 1 липня 2021 р., проводиться у разі неотримання одноразової натуральної допомоги “пакунок малюка”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 в закладі охорони здоров’я, структурному підрозділі з питань соціального захисту населення районної, районної у м. Києві держадміністрації, виконавчого органу сільської, селищної, міської, районної у місті (у разі утворення) ради за місцем проживання/перебування новонародженої дитини);</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16"/>
      <w:bookmarkEnd w:id="117"/>
      <w:r w:rsidRPr="00B00D3E">
        <w:rPr>
          <w:rFonts w:ascii="Times New Roman" w:eastAsia="Times New Roman" w:hAnsi="Times New Roman" w:cs="Times New Roman"/>
          <w:color w:val="333333"/>
          <w:sz w:val="24"/>
          <w:szCs w:val="24"/>
          <w:lang w:eastAsia="ru-RU"/>
        </w:rPr>
        <w:lastRenderedPageBreak/>
        <w:t>виплата грошової компенсації вартості одноразової натуральної допомоги “пакунок малюка” на дітей, народжених починаючи з 1 липня 2021 р., проводиться за бажанням отримувача замість одноразової натуральної допомоги “пакунок малюка”.”;</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17"/>
      <w:bookmarkEnd w:id="118"/>
      <w:r w:rsidRPr="00B00D3E">
        <w:rPr>
          <w:rFonts w:ascii="Times New Roman" w:eastAsia="Times New Roman" w:hAnsi="Times New Roman" w:cs="Times New Roman"/>
          <w:color w:val="333333"/>
          <w:sz w:val="24"/>
          <w:szCs w:val="24"/>
          <w:lang w:eastAsia="ru-RU"/>
        </w:rPr>
        <w:t>2) у </w:t>
      </w:r>
      <w:hyperlink r:id="rId25" w:anchor="n24" w:tgtFrame="_blank" w:history="1">
        <w:r w:rsidRPr="00B00D3E">
          <w:rPr>
            <w:rFonts w:ascii="Times New Roman" w:eastAsia="Times New Roman" w:hAnsi="Times New Roman" w:cs="Times New Roman"/>
            <w:color w:val="0000FF"/>
            <w:sz w:val="24"/>
            <w:szCs w:val="24"/>
            <w:u w:val="single"/>
            <w:lang w:eastAsia="ru-RU"/>
          </w:rPr>
          <w:t>Порядку та умовах реалізації пілотного проекту “Монетизація одноразової натуральної допомоги “пакунок малюка” у 2020-2021 роках”</w:t>
        </w:r>
      </w:hyperlink>
      <w:r w:rsidRPr="00B00D3E">
        <w:rPr>
          <w:rFonts w:ascii="Times New Roman" w:eastAsia="Times New Roman" w:hAnsi="Times New Roman" w:cs="Times New Roman"/>
          <w:color w:val="333333"/>
          <w:sz w:val="24"/>
          <w:szCs w:val="24"/>
          <w:lang w:eastAsia="ru-RU"/>
        </w:rPr>
        <w:t>, затверджених зазначеною постановою:</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18"/>
      <w:bookmarkEnd w:id="119"/>
      <w:r w:rsidRPr="00B00D3E">
        <w:rPr>
          <w:rFonts w:ascii="Times New Roman" w:eastAsia="Times New Roman" w:hAnsi="Times New Roman" w:cs="Times New Roman"/>
          <w:color w:val="333333"/>
          <w:sz w:val="24"/>
          <w:szCs w:val="24"/>
          <w:lang w:eastAsia="ru-RU"/>
        </w:rPr>
        <w:t>у </w:t>
      </w:r>
      <w:hyperlink r:id="rId26" w:anchor="n32" w:tgtFrame="_blank" w:history="1">
        <w:r w:rsidRPr="00B00D3E">
          <w:rPr>
            <w:rFonts w:ascii="Times New Roman" w:eastAsia="Times New Roman" w:hAnsi="Times New Roman" w:cs="Times New Roman"/>
            <w:color w:val="0000FF"/>
            <w:sz w:val="24"/>
            <w:szCs w:val="24"/>
            <w:u w:val="single"/>
            <w:lang w:eastAsia="ru-RU"/>
          </w:rPr>
          <w:t>пункті 4</w:t>
        </w:r>
      </w:hyperlink>
      <w:r w:rsidRPr="00B00D3E">
        <w:rPr>
          <w:rFonts w:ascii="Times New Roman" w:eastAsia="Times New Roman" w:hAnsi="Times New Roman" w:cs="Times New Roman"/>
          <w:color w:val="333333"/>
          <w:sz w:val="24"/>
          <w:szCs w:val="24"/>
          <w:lang w:eastAsia="ru-RU"/>
        </w:rPr>
        <w:t>:</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119"/>
      <w:bookmarkEnd w:id="120"/>
      <w:r w:rsidRPr="00B00D3E">
        <w:rPr>
          <w:rFonts w:ascii="Times New Roman" w:eastAsia="Times New Roman" w:hAnsi="Times New Roman" w:cs="Times New Roman"/>
          <w:color w:val="333333"/>
          <w:sz w:val="24"/>
          <w:szCs w:val="24"/>
          <w:lang w:eastAsia="ru-RU"/>
        </w:rPr>
        <w:t>підпункт 1 доповнити абзацом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120"/>
      <w:bookmarkEnd w:id="121"/>
      <w:r w:rsidRPr="00B00D3E">
        <w:rPr>
          <w:rFonts w:ascii="Times New Roman" w:eastAsia="Times New Roman" w:hAnsi="Times New Roman" w:cs="Times New Roman"/>
          <w:color w:val="333333"/>
          <w:sz w:val="24"/>
          <w:szCs w:val="24"/>
          <w:lang w:eastAsia="ru-RU"/>
        </w:rPr>
        <w:t>“дитячих ходунків, дитячих колясок;”;</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21"/>
      <w:bookmarkEnd w:id="122"/>
      <w:r w:rsidRPr="00B00D3E">
        <w:rPr>
          <w:rFonts w:ascii="Times New Roman" w:eastAsia="Times New Roman" w:hAnsi="Times New Roman" w:cs="Times New Roman"/>
          <w:color w:val="333333"/>
          <w:sz w:val="24"/>
          <w:szCs w:val="24"/>
          <w:lang w:eastAsia="ru-RU"/>
        </w:rPr>
        <w:t>підпункт 2 виключити;</w:t>
      </w:r>
    </w:p>
    <w:bookmarkStart w:id="123" w:name="n122"/>
    <w:bookmarkEnd w:id="123"/>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"https://zakon.rada.gov.ua/laws/show/744-2020-%D0%BF" \l "n45" \t "_blank"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color w:val="0000FF"/>
          <w:sz w:val="24"/>
          <w:szCs w:val="24"/>
          <w:u w:val="single"/>
          <w:lang w:eastAsia="ru-RU"/>
        </w:rPr>
        <w:t>пункт 6</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t> доповнити абзацом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23"/>
      <w:bookmarkEnd w:id="124"/>
      <w:r w:rsidRPr="00B00D3E">
        <w:rPr>
          <w:rFonts w:ascii="Times New Roman" w:eastAsia="Times New Roman" w:hAnsi="Times New Roman" w:cs="Times New Roman"/>
          <w:color w:val="333333"/>
          <w:sz w:val="24"/>
          <w:szCs w:val="24"/>
          <w:lang w:eastAsia="ru-RU"/>
        </w:rPr>
        <w:t>“Грошова компенсація призначається в разі неотримання протягом 30 днів з дня народження дитини одноразової натуральної допомоги “пакунок малюка”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 в закладі охорони здоров’я, структурному підрозділі з питань соціального захисту населення районної, районної у м. Києві держадміністрації, виконавчого органу сільської, селищної, міської, районної у місті (у разі утворення) ради за місцем проживання/перебування новонародженої дитини).”;</w:t>
      </w:r>
    </w:p>
    <w:bookmarkStart w:id="125" w:name="n124"/>
    <w:bookmarkEnd w:id="125"/>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"https://zakon.rada.gov.ua/laws/show/744-2020-%D0%BF" \l "n48" \t "_blank"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color w:val="0000FF"/>
          <w:sz w:val="24"/>
          <w:szCs w:val="24"/>
          <w:u w:val="single"/>
          <w:lang w:eastAsia="ru-RU"/>
        </w:rPr>
        <w:t>пункт 7</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t> доповнити абзацом такого змісту:</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25"/>
      <w:bookmarkEnd w:id="126"/>
      <w:r w:rsidRPr="00B00D3E">
        <w:rPr>
          <w:rFonts w:ascii="Times New Roman" w:eastAsia="Times New Roman" w:hAnsi="Times New Roman" w:cs="Times New Roman"/>
          <w:color w:val="333333"/>
          <w:sz w:val="24"/>
          <w:szCs w:val="24"/>
          <w:lang w:eastAsia="ru-RU"/>
        </w:rPr>
        <w:t>“За наявності технічних можливостей грошову компенсацію може бути надано в межах надання комплексної послуги “єМалятко” відповідно до </w:t>
      </w:r>
      <w:hyperlink r:id="rId27" w:anchor="n19" w:tgtFrame="_blank" w:history="1">
        <w:r w:rsidRPr="00B00D3E">
          <w:rPr>
            <w:rFonts w:ascii="Times New Roman" w:eastAsia="Times New Roman" w:hAnsi="Times New Roman" w:cs="Times New Roman"/>
            <w:color w:val="0000FF"/>
            <w:sz w:val="24"/>
            <w:szCs w:val="24"/>
            <w:u w:val="single"/>
            <w:lang w:eastAsia="ru-RU"/>
          </w:rPr>
          <w:t>Порядку надання комплексної послуги “єМалятко”</w:t>
        </w:r>
      </w:hyperlink>
      <w:r w:rsidRPr="00B00D3E">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липня 2019 р. № 691 “Про реалізацію експериментального проекту щодо створення сприятливих умов для реалізації прав дитини” (Офіційний вісник України, 2019 р., № 66, ст. 2257; 2020 р., № 10, ст. 384).”;</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26"/>
      <w:bookmarkEnd w:id="127"/>
      <w:r w:rsidRPr="00B00D3E">
        <w:rPr>
          <w:rFonts w:ascii="Times New Roman" w:eastAsia="Times New Roman" w:hAnsi="Times New Roman" w:cs="Times New Roman"/>
          <w:color w:val="333333"/>
          <w:sz w:val="24"/>
          <w:szCs w:val="24"/>
          <w:lang w:eastAsia="ru-RU"/>
        </w:rPr>
        <w:t>у </w:t>
      </w:r>
      <w:hyperlink r:id="rId28" w:anchor="n58" w:tgtFrame="_blank" w:history="1">
        <w:r w:rsidRPr="00B00D3E">
          <w:rPr>
            <w:rFonts w:ascii="Times New Roman" w:eastAsia="Times New Roman" w:hAnsi="Times New Roman" w:cs="Times New Roman"/>
            <w:color w:val="0000FF"/>
            <w:sz w:val="24"/>
            <w:szCs w:val="24"/>
            <w:u w:val="single"/>
            <w:lang w:eastAsia="ru-RU"/>
          </w:rPr>
          <w:t>підпункті 7</w:t>
        </w:r>
      </w:hyperlink>
      <w:r w:rsidRPr="00B00D3E">
        <w:rPr>
          <w:rFonts w:ascii="Times New Roman" w:eastAsia="Times New Roman" w:hAnsi="Times New Roman" w:cs="Times New Roman"/>
          <w:color w:val="333333"/>
          <w:sz w:val="24"/>
          <w:szCs w:val="24"/>
          <w:lang w:eastAsia="ru-RU"/>
        </w:rPr>
        <w:t> пункту 8 та </w:t>
      </w:r>
      <w:hyperlink r:id="rId29" w:anchor="n65" w:tgtFrame="_blank" w:history="1">
        <w:r w:rsidRPr="00B00D3E">
          <w:rPr>
            <w:rFonts w:ascii="Times New Roman" w:eastAsia="Times New Roman" w:hAnsi="Times New Roman" w:cs="Times New Roman"/>
            <w:color w:val="0000FF"/>
            <w:sz w:val="24"/>
            <w:szCs w:val="24"/>
            <w:u w:val="single"/>
            <w:lang w:eastAsia="ru-RU"/>
          </w:rPr>
          <w:t>підпункті 6</w:t>
        </w:r>
      </w:hyperlink>
      <w:r w:rsidRPr="00B00D3E">
        <w:rPr>
          <w:rFonts w:ascii="Times New Roman" w:eastAsia="Times New Roman" w:hAnsi="Times New Roman" w:cs="Times New Roman"/>
          <w:color w:val="333333"/>
          <w:sz w:val="24"/>
          <w:szCs w:val="24"/>
          <w:lang w:eastAsia="ru-RU"/>
        </w:rPr>
        <w:t> пункту 9 слова і цифри “(у разі народження дитини у пологовому будинку в 2020 році)” виключити;</w:t>
      </w:r>
    </w:p>
    <w:bookmarkStart w:id="128" w:name="n127"/>
    <w:bookmarkEnd w:id="128"/>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r w:rsidRPr="00B00D3E">
        <w:rPr>
          <w:rFonts w:ascii="Times New Roman" w:eastAsia="Times New Roman" w:hAnsi="Times New Roman" w:cs="Times New Roman"/>
          <w:color w:val="333333"/>
          <w:sz w:val="24"/>
          <w:szCs w:val="24"/>
          <w:lang w:eastAsia="ru-RU"/>
        </w:rPr>
        <w:fldChar w:fldCharType="begin"/>
      </w:r>
      <w:r w:rsidRPr="00B00D3E">
        <w:rPr>
          <w:rFonts w:ascii="Times New Roman" w:eastAsia="Times New Roman" w:hAnsi="Times New Roman" w:cs="Times New Roman"/>
          <w:color w:val="333333"/>
          <w:sz w:val="24"/>
          <w:szCs w:val="24"/>
          <w:lang w:eastAsia="ru-RU"/>
        </w:rPr>
        <w:instrText xml:space="preserve"> HYPERLINK "https://zakon.rada.gov.ua/laws/show/744-2020-%D0%BF" \l "n72" \t "_blank" </w:instrText>
      </w:r>
      <w:r w:rsidRPr="00B00D3E">
        <w:rPr>
          <w:rFonts w:ascii="Times New Roman" w:eastAsia="Times New Roman" w:hAnsi="Times New Roman" w:cs="Times New Roman"/>
          <w:color w:val="333333"/>
          <w:sz w:val="24"/>
          <w:szCs w:val="24"/>
          <w:lang w:eastAsia="ru-RU"/>
        </w:rPr>
        <w:fldChar w:fldCharType="separate"/>
      </w:r>
      <w:r w:rsidRPr="00B00D3E">
        <w:rPr>
          <w:rFonts w:ascii="Times New Roman" w:eastAsia="Times New Roman" w:hAnsi="Times New Roman" w:cs="Times New Roman"/>
          <w:color w:val="0000FF"/>
          <w:sz w:val="24"/>
          <w:szCs w:val="24"/>
          <w:u w:val="single"/>
          <w:lang w:eastAsia="ru-RU"/>
        </w:rPr>
        <w:t>абзац третій</w:t>
      </w:r>
      <w:r w:rsidRPr="00B00D3E">
        <w:rPr>
          <w:rFonts w:ascii="Times New Roman" w:eastAsia="Times New Roman" w:hAnsi="Times New Roman" w:cs="Times New Roman"/>
          <w:color w:val="333333"/>
          <w:sz w:val="24"/>
          <w:szCs w:val="24"/>
          <w:lang w:eastAsia="ru-RU"/>
        </w:rPr>
        <w:fldChar w:fldCharType="end"/>
      </w:r>
      <w:r w:rsidRPr="00B00D3E">
        <w:rPr>
          <w:rFonts w:ascii="Times New Roman" w:eastAsia="Times New Roman" w:hAnsi="Times New Roman" w:cs="Times New Roman"/>
          <w:color w:val="333333"/>
          <w:sz w:val="24"/>
          <w:szCs w:val="24"/>
          <w:lang w:eastAsia="ru-RU"/>
        </w:rPr>
        <w:t> пункту 13 викласти в такій редакції:</w:t>
      </w:r>
    </w:p>
    <w:p w:rsidR="00B00D3E" w:rsidRPr="00B00D3E" w:rsidRDefault="00B00D3E" w:rsidP="00B00D3E">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28"/>
      <w:bookmarkEnd w:id="129"/>
      <w:r w:rsidRPr="00B00D3E">
        <w:rPr>
          <w:rFonts w:ascii="Times New Roman" w:eastAsia="Times New Roman" w:hAnsi="Times New Roman" w:cs="Times New Roman"/>
          <w:color w:val="333333"/>
          <w:sz w:val="24"/>
          <w:szCs w:val="24"/>
          <w:lang w:eastAsia="ru-RU"/>
        </w:rPr>
        <w:t>“перевіряють видачу одноразової натуральної допомоги “пакунок малюка” за місцем проживання або місцем перебування отримувача;”.</w:t>
      </w:r>
    </w:p>
    <w:p w:rsidR="00B00D3E" w:rsidRPr="00B00D3E" w:rsidRDefault="00B00D3E" w:rsidP="00B00D3E">
      <w:pPr>
        <w:spacing w:after="0" w:line="240" w:lineRule="auto"/>
        <w:rPr>
          <w:rFonts w:ascii="Arial" w:eastAsia="Times New Roman" w:hAnsi="Arial" w:cs="Arial"/>
          <w:color w:val="333333"/>
          <w:sz w:val="26"/>
          <w:szCs w:val="26"/>
          <w:lang w:eastAsia="ru-RU"/>
        </w:rPr>
      </w:pPr>
      <w:r w:rsidRPr="00B00D3E">
        <w:rPr>
          <w:rFonts w:ascii="Arial" w:eastAsia="Times New Roman" w:hAnsi="Arial" w:cs="Arial"/>
          <w:color w:val="333333"/>
          <w:sz w:val="26"/>
          <w:szCs w:val="26"/>
          <w:lang w:eastAsia="ru-RU"/>
        </w:rPr>
        <w:pict>
          <v:rect id="_x0000_i1030" style="width:0;height:0" o:hralign="center" o:hrstd="t" o:hrnoshade="t" o:hr="t" fillcolor="black" stroked="f"/>
        </w:pict>
      </w:r>
    </w:p>
    <w:p w:rsidR="00B00D3E" w:rsidRPr="00B00D3E" w:rsidRDefault="00B00D3E" w:rsidP="00B00D3E">
      <w:pPr>
        <w:spacing w:after="100" w:afterAutospacing="1" w:line="240" w:lineRule="auto"/>
        <w:outlineLvl w:val="1"/>
        <w:rPr>
          <w:rFonts w:ascii="Arial" w:eastAsia="Times New Roman" w:hAnsi="Arial" w:cs="Arial"/>
          <w:color w:val="333333"/>
          <w:sz w:val="36"/>
          <w:szCs w:val="36"/>
          <w:lang w:eastAsia="ru-RU"/>
        </w:rPr>
      </w:pPr>
      <w:r w:rsidRPr="00B00D3E">
        <w:rPr>
          <w:rFonts w:ascii="Arial" w:eastAsia="Times New Roman" w:hAnsi="Arial" w:cs="Arial"/>
          <w:color w:val="333333"/>
          <w:sz w:val="36"/>
          <w:szCs w:val="36"/>
          <w:lang w:eastAsia="ru-RU"/>
        </w:rPr>
        <w:t>Документи та файли</w:t>
      </w:r>
    </w:p>
    <w:p w:rsidR="00B00D3E" w:rsidRPr="00B00D3E" w:rsidRDefault="00B00D3E" w:rsidP="00B00D3E">
      <w:pPr>
        <w:spacing w:after="0" w:line="240" w:lineRule="auto"/>
        <w:rPr>
          <w:rFonts w:ascii="Arial" w:eastAsia="Times New Roman" w:hAnsi="Arial" w:cs="Arial"/>
          <w:b/>
          <w:bCs/>
          <w:color w:val="333333"/>
          <w:sz w:val="26"/>
          <w:szCs w:val="26"/>
          <w:lang w:eastAsia="ru-RU"/>
        </w:rPr>
      </w:pPr>
      <w:r w:rsidRPr="00B00D3E">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5" name="Прямоугольник 5"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1995A6" id="Прямоугольник 5"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gz2Rzg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B00D3E">
        <w:rPr>
          <w:rFonts w:ascii="Arial" w:eastAsia="Times New Roman" w:hAnsi="Arial" w:cs="Arial"/>
          <w:b/>
          <w:bCs/>
          <w:color w:val="333333"/>
          <w:sz w:val="26"/>
          <w:szCs w:val="26"/>
          <w:lang w:eastAsia="ru-RU"/>
        </w:rPr>
        <w:t> Сигнальний документ — </w:t>
      </w:r>
      <w:hyperlink r:id="rId30" w:tgtFrame="_blank" w:history="1">
        <w:r w:rsidRPr="00B00D3E">
          <w:rPr>
            <w:rFonts w:ascii="Arial" w:eastAsia="Times New Roman" w:hAnsi="Arial" w:cs="Arial"/>
            <w:color w:val="0000FF"/>
            <w:sz w:val="26"/>
            <w:szCs w:val="26"/>
            <w:bdr w:val="single" w:sz="6" w:space="0" w:color="E3E3E3" w:frame="1"/>
            <w:shd w:val="clear" w:color="auto" w:fill="4D4CFF"/>
            <w:lang w:eastAsia="ru-RU"/>
          </w:rPr>
          <w:t> f500727n140.docx</w:t>
        </w:r>
      </w:hyperlink>
    </w:p>
    <w:p w:rsidR="00B00D3E" w:rsidRPr="00B00D3E" w:rsidRDefault="00B00D3E" w:rsidP="00B00D3E">
      <w:pPr>
        <w:spacing w:after="0" w:line="240" w:lineRule="auto"/>
        <w:rPr>
          <w:rFonts w:ascii="Arial" w:eastAsia="Times New Roman" w:hAnsi="Arial" w:cs="Arial"/>
          <w:b/>
          <w:bCs/>
          <w:color w:val="333333"/>
          <w:sz w:val="26"/>
          <w:szCs w:val="26"/>
          <w:lang w:eastAsia="ru-RU"/>
        </w:rPr>
      </w:pPr>
      <w:r w:rsidRPr="00B00D3E">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4" name="Прямоугольник 4"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B15ED6" id="Прямоугольник 4"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1A9bNw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B00D3E">
        <w:rPr>
          <w:rFonts w:ascii="Arial" w:eastAsia="Times New Roman" w:hAnsi="Arial" w:cs="Arial"/>
          <w:b/>
          <w:bCs/>
          <w:color w:val="333333"/>
          <w:sz w:val="26"/>
          <w:szCs w:val="26"/>
          <w:lang w:eastAsia="ru-RU"/>
        </w:rPr>
        <w:t> Сигнальний документ — </w:t>
      </w:r>
      <w:hyperlink r:id="rId31" w:tgtFrame="_blank" w:history="1">
        <w:r w:rsidRPr="00B00D3E">
          <w:rPr>
            <w:rFonts w:ascii="Arial" w:eastAsia="Times New Roman" w:hAnsi="Arial" w:cs="Arial"/>
            <w:color w:val="0000FF"/>
            <w:sz w:val="26"/>
            <w:szCs w:val="26"/>
            <w:bdr w:val="single" w:sz="6" w:space="0" w:color="E3E3E3" w:frame="1"/>
            <w:shd w:val="clear" w:color="auto" w:fill="4D4CFF"/>
            <w:lang w:eastAsia="ru-RU"/>
          </w:rPr>
          <w:t> f500727n138.docx</w:t>
        </w:r>
      </w:hyperlink>
    </w:p>
    <w:p w:rsidR="00B00D3E" w:rsidRPr="00B00D3E" w:rsidRDefault="00B00D3E" w:rsidP="00B00D3E">
      <w:pPr>
        <w:spacing w:after="0" w:line="240" w:lineRule="auto"/>
        <w:rPr>
          <w:rFonts w:ascii="Arial" w:eastAsia="Times New Roman" w:hAnsi="Arial" w:cs="Arial"/>
          <w:b/>
          <w:bCs/>
          <w:color w:val="333333"/>
          <w:sz w:val="26"/>
          <w:szCs w:val="26"/>
          <w:lang w:eastAsia="ru-RU"/>
        </w:rPr>
      </w:pPr>
      <w:r w:rsidRPr="00B00D3E">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3" name="Прямоугольник 3"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035974" id="Прямоугольник 3"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spq+tw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B00D3E">
        <w:rPr>
          <w:rFonts w:ascii="Arial" w:eastAsia="Times New Roman" w:hAnsi="Arial" w:cs="Arial"/>
          <w:b/>
          <w:bCs/>
          <w:color w:val="333333"/>
          <w:sz w:val="26"/>
          <w:szCs w:val="26"/>
          <w:lang w:eastAsia="ru-RU"/>
        </w:rPr>
        <w:t> Сигнальний документ — </w:t>
      </w:r>
      <w:hyperlink r:id="rId32" w:tgtFrame="_blank" w:history="1">
        <w:r w:rsidRPr="00B00D3E">
          <w:rPr>
            <w:rFonts w:ascii="Arial" w:eastAsia="Times New Roman" w:hAnsi="Arial" w:cs="Arial"/>
            <w:color w:val="0000FF"/>
            <w:sz w:val="26"/>
            <w:szCs w:val="26"/>
            <w:bdr w:val="single" w:sz="6" w:space="0" w:color="E3E3E3" w:frame="1"/>
            <w:shd w:val="clear" w:color="auto" w:fill="4D4CFF"/>
            <w:lang w:eastAsia="ru-RU"/>
          </w:rPr>
          <w:t> f500727n139.docx</w:t>
        </w:r>
      </w:hyperlink>
    </w:p>
    <w:p w:rsidR="00B00D3E" w:rsidRPr="00B00D3E" w:rsidRDefault="00B00D3E" w:rsidP="00B00D3E">
      <w:pPr>
        <w:spacing w:after="0" w:line="240" w:lineRule="auto"/>
        <w:rPr>
          <w:rFonts w:ascii="Arial" w:eastAsia="Times New Roman" w:hAnsi="Arial" w:cs="Arial"/>
          <w:b/>
          <w:bCs/>
          <w:color w:val="333333"/>
          <w:sz w:val="26"/>
          <w:szCs w:val="26"/>
          <w:lang w:eastAsia="ru-RU"/>
        </w:rPr>
      </w:pPr>
      <w:r w:rsidRPr="00B00D3E">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2" name="Прямоугольник 2"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4EC050" id="Прямоугольник 2"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5ah0Tg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B00D3E">
        <w:rPr>
          <w:rFonts w:ascii="Arial" w:eastAsia="Times New Roman" w:hAnsi="Arial" w:cs="Arial"/>
          <w:b/>
          <w:bCs/>
          <w:color w:val="333333"/>
          <w:sz w:val="26"/>
          <w:szCs w:val="26"/>
          <w:lang w:eastAsia="ru-RU"/>
        </w:rPr>
        <w:t> Сигнальний документ — </w:t>
      </w:r>
      <w:hyperlink r:id="rId33" w:tgtFrame="_blank" w:history="1">
        <w:r w:rsidRPr="00B00D3E">
          <w:rPr>
            <w:rFonts w:ascii="Arial" w:eastAsia="Times New Roman" w:hAnsi="Arial" w:cs="Arial"/>
            <w:color w:val="0000FF"/>
            <w:sz w:val="26"/>
            <w:szCs w:val="26"/>
            <w:bdr w:val="single" w:sz="6" w:space="0" w:color="E3E3E3" w:frame="1"/>
            <w:shd w:val="clear" w:color="auto" w:fill="4D4CFF"/>
            <w:lang w:eastAsia="ru-RU"/>
          </w:rPr>
          <w:t> f500727n136.docx</w:t>
        </w:r>
      </w:hyperlink>
    </w:p>
    <w:p w:rsidR="00B00D3E" w:rsidRPr="00B00D3E" w:rsidRDefault="00B00D3E" w:rsidP="00B00D3E">
      <w:pPr>
        <w:spacing w:after="100" w:afterAutospacing="1" w:line="240" w:lineRule="auto"/>
        <w:outlineLvl w:val="1"/>
        <w:rPr>
          <w:rFonts w:ascii="Arial" w:eastAsia="Times New Roman" w:hAnsi="Arial" w:cs="Arial"/>
          <w:color w:val="333333"/>
          <w:sz w:val="36"/>
          <w:szCs w:val="36"/>
          <w:lang w:eastAsia="ru-RU"/>
        </w:rPr>
      </w:pPr>
      <w:r w:rsidRPr="00B00D3E">
        <w:rPr>
          <w:rFonts w:ascii="Arial" w:eastAsia="Times New Roman" w:hAnsi="Arial" w:cs="Arial"/>
          <w:color w:val="333333"/>
          <w:sz w:val="36"/>
          <w:szCs w:val="36"/>
          <w:lang w:eastAsia="ru-RU"/>
        </w:rPr>
        <w:t>Публікації документа</w:t>
      </w:r>
    </w:p>
    <w:p w:rsidR="00B00D3E" w:rsidRPr="00B00D3E" w:rsidRDefault="00B00D3E" w:rsidP="00B00D3E">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B00D3E">
        <w:rPr>
          <w:rFonts w:ascii="Arial" w:eastAsia="Times New Roman" w:hAnsi="Arial" w:cs="Arial"/>
          <w:b/>
          <w:bCs/>
          <w:color w:val="333333"/>
          <w:sz w:val="26"/>
          <w:szCs w:val="26"/>
          <w:lang w:eastAsia="ru-RU"/>
        </w:rPr>
        <w:lastRenderedPageBreak/>
        <w:t>Урядовий кур'єр</w:t>
      </w:r>
      <w:r w:rsidRPr="00B00D3E">
        <w:rPr>
          <w:rFonts w:ascii="Arial" w:eastAsia="Times New Roman" w:hAnsi="Arial" w:cs="Arial"/>
          <w:color w:val="333333"/>
          <w:sz w:val="26"/>
          <w:szCs w:val="26"/>
          <w:lang w:eastAsia="ru-RU"/>
        </w:rPr>
        <w:t> від 04.12.2020 — № 236</w:t>
      </w:r>
    </w:p>
    <w:p w:rsidR="00B00D3E" w:rsidRPr="00B00D3E" w:rsidRDefault="00B00D3E" w:rsidP="00B00D3E">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B00D3E">
        <w:rPr>
          <w:rFonts w:ascii="Arial" w:eastAsia="Times New Roman" w:hAnsi="Arial" w:cs="Arial"/>
          <w:b/>
          <w:bCs/>
          <w:color w:val="333333"/>
          <w:sz w:val="26"/>
          <w:szCs w:val="26"/>
          <w:lang w:eastAsia="ru-RU"/>
        </w:rPr>
        <w:t>Офіційний вісник України</w:t>
      </w:r>
      <w:r w:rsidRPr="00B00D3E">
        <w:rPr>
          <w:rFonts w:ascii="Arial" w:eastAsia="Times New Roman" w:hAnsi="Arial" w:cs="Arial"/>
          <w:color w:val="333333"/>
          <w:sz w:val="26"/>
          <w:szCs w:val="26"/>
          <w:lang w:eastAsia="ru-RU"/>
        </w:rPr>
        <w:t> від 18.12.2020 — 2020 р., № 99, стор. 24, стаття 3208, код акта 102049/2020</w:t>
      </w:r>
    </w:p>
    <w:p w:rsidR="00165FB4" w:rsidRDefault="00B00D3E" w:rsidP="00B00D3E">
      <w:r w:rsidRPr="00B00D3E">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1180-2020-%D0%B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rada.gov.ua/laws/code/1180-2020-%D0%BF">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30" w:name="_GoBack"/>
      <w:bookmarkEnd w:id="130"/>
    </w:p>
    <w:sectPr w:rsidR="00165F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14831"/>
    <w:multiLevelType w:val="multilevel"/>
    <w:tmpl w:val="9A9E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F1B"/>
    <w:rsid w:val="00165FB4"/>
    <w:rsid w:val="00B00D3E"/>
    <w:rsid w:val="00C61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F5A84C-B89C-40FF-B4C2-CAE858B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B00D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00D3E"/>
    <w:rPr>
      <w:rFonts w:ascii="Times New Roman" w:eastAsia="Times New Roman" w:hAnsi="Times New Roman" w:cs="Times New Roman"/>
      <w:b/>
      <w:bCs/>
      <w:sz w:val="36"/>
      <w:szCs w:val="36"/>
      <w:lang w:eastAsia="ru-RU"/>
    </w:rPr>
  </w:style>
  <w:style w:type="character" w:customStyle="1" w:styleId="mr-auto">
    <w:name w:val="mr-auto"/>
    <w:basedOn w:val="a0"/>
    <w:rsid w:val="00B00D3E"/>
  </w:style>
  <w:style w:type="character" w:styleId="a3">
    <w:name w:val="Hyperlink"/>
    <w:basedOn w:val="a0"/>
    <w:uiPriority w:val="99"/>
    <w:semiHidden/>
    <w:unhideWhenUsed/>
    <w:rsid w:val="00B00D3E"/>
    <w:rPr>
      <w:color w:val="0000FF"/>
      <w:u w:val="single"/>
    </w:rPr>
  </w:style>
  <w:style w:type="character" w:customStyle="1" w:styleId="icon-cmnd">
    <w:name w:val="icon-cmnd"/>
    <w:basedOn w:val="a0"/>
    <w:rsid w:val="00B00D3E"/>
  </w:style>
  <w:style w:type="character" w:customStyle="1" w:styleId="d-none">
    <w:name w:val="d-none"/>
    <w:basedOn w:val="a0"/>
    <w:rsid w:val="00B00D3E"/>
  </w:style>
  <w:style w:type="character" w:styleId="HTML">
    <w:name w:val="HTML Keyboard"/>
    <w:basedOn w:val="a0"/>
    <w:uiPriority w:val="99"/>
    <w:semiHidden/>
    <w:unhideWhenUsed/>
    <w:rsid w:val="00B00D3E"/>
    <w:rPr>
      <w:rFonts w:ascii="Courier New" w:eastAsia="Times New Roman" w:hAnsi="Courier New" w:cs="Courier New"/>
      <w:sz w:val="20"/>
      <w:szCs w:val="20"/>
    </w:rPr>
  </w:style>
  <w:style w:type="character" w:customStyle="1" w:styleId="rvts0">
    <w:name w:val="rvts0"/>
    <w:basedOn w:val="a0"/>
    <w:rsid w:val="00B00D3E"/>
  </w:style>
  <w:style w:type="paragraph" w:customStyle="1" w:styleId="rvps7">
    <w:name w:val="rvps7"/>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B00D3E"/>
  </w:style>
  <w:style w:type="character" w:customStyle="1" w:styleId="rvts64">
    <w:name w:val="rvts64"/>
    <w:basedOn w:val="a0"/>
    <w:rsid w:val="00B00D3E"/>
  </w:style>
  <w:style w:type="character" w:customStyle="1" w:styleId="rvts9">
    <w:name w:val="rvts9"/>
    <w:basedOn w:val="a0"/>
    <w:rsid w:val="00B00D3E"/>
  </w:style>
  <w:style w:type="paragraph" w:customStyle="1" w:styleId="rvps6">
    <w:name w:val="rvps6"/>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B00D3E"/>
  </w:style>
  <w:style w:type="paragraph" w:customStyle="1" w:styleId="rvps4">
    <w:name w:val="rvps4"/>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B00D3E"/>
  </w:style>
  <w:style w:type="paragraph" w:customStyle="1" w:styleId="rvps15">
    <w:name w:val="rvps15"/>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B00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B00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726153">
      <w:bodyDiv w:val="1"/>
      <w:marLeft w:val="0"/>
      <w:marRight w:val="0"/>
      <w:marTop w:val="0"/>
      <w:marBottom w:val="0"/>
      <w:divBdr>
        <w:top w:val="none" w:sz="0" w:space="0" w:color="auto"/>
        <w:left w:val="none" w:sz="0" w:space="0" w:color="auto"/>
        <w:bottom w:val="none" w:sz="0" w:space="0" w:color="auto"/>
        <w:right w:val="none" w:sz="0" w:space="0" w:color="auto"/>
      </w:divBdr>
      <w:divsChild>
        <w:div w:id="321471790">
          <w:marLeft w:val="0"/>
          <w:marRight w:val="0"/>
          <w:marTop w:val="0"/>
          <w:marBottom w:val="0"/>
          <w:divBdr>
            <w:top w:val="none" w:sz="0" w:space="0" w:color="auto"/>
            <w:left w:val="single" w:sz="6" w:space="0" w:color="auto"/>
            <w:bottom w:val="single" w:sz="6" w:space="0" w:color="auto"/>
            <w:right w:val="single" w:sz="6" w:space="0" w:color="auto"/>
          </w:divBdr>
        </w:div>
        <w:div w:id="1801025833">
          <w:marLeft w:val="0"/>
          <w:marRight w:val="0"/>
          <w:marTop w:val="0"/>
          <w:marBottom w:val="0"/>
          <w:divBdr>
            <w:top w:val="none" w:sz="0" w:space="0" w:color="auto"/>
            <w:left w:val="none" w:sz="0" w:space="0" w:color="auto"/>
            <w:bottom w:val="none" w:sz="0" w:space="0" w:color="auto"/>
            <w:right w:val="none" w:sz="0" w:space="0" w:color="auto"/>
          </w:divBdr>
          <w:divsChild>
            <w:div w:id="836264244">
              <w:marLeft w:val="0"/>
              <w:marRight w:val="0"/>
              <w:marTop w:val="0"/>
              <w:marBottom w:val="150"/>
              <w:divBdr>
                <w:top w:val="none" w:sz="0" w:space="0" w:color="auto"/>
                <w:left w:val="none" w:sz="0" w:space="0" w:color="auto"/>
                <w:bottom w:val="none" w:sz="0" w:space="0" w:color="auto"/>
                <w:right w:val="none" w:sz="0" w:space="0" w:color="auto"/>
              </w:divBdr>
            </w:div>
            <w:div w:id="1648172189">
              <w:marLeft w:val="0"/>
              <w:marRight w:val="0"/>
              <w:marTop w:val="0"/>
              <w:marBottom w:val="150"/>
              <w:divBdr>
                <w:top w:val="none" w:sz="0" w:space="0" w:color="auto"/>
                <w:left w:val="none" w:sz="0" w:space="0" w:color="auto"/>
                <w:bottom w:val="none" w:sz="0" w:space="0" w:color="auto"/>
                <w:right w:val="none" w:sz="0" w:space="0" w:color="auto"/>
              </w:divBdr>
            </w:div>
            <w:div w:id="561448006">
              <w:marLeft w:val="0"/>
              <w:marRight w:val="0"/>
              <w:marTop w:val="0"/>
              <w:marBottom w:val="150"/>
              <w:divBdr>
                <w:top w:val="none" w:sz="0" w:space="0" w:color="auto"/>
                <w:left w:val="none" w:sz="0" w:space="0" w:color="auto"/>
                <w:bottom w:val="none" w:sz="0" w:space="0" w:color="auto"/>
                <w:right w:val="none" w:sz="0" w:space="0" w:color="auto"/>
              </w:divBdr>
            </w:div>
            <w:div w:id="1198856861">
              <w:marLeft w:val="0"/>
              <w:marRight w:val="0"/>
              <w:marTop w:val="0"/>
              <w:marBottom w:val="150"/>
              <w:divBdr>
                <w:top w:val="none" w:sz="0" w:space="0" w:color="auto"/>
                <w:left w:val="none" w:sz="0" w:space="0" w:color="auto"/>
                <w:bottom w:val="none" w:sz="0" w:space="0" w:color="auto"/>
                <w:right w:val="none" w:sz="0" w:space="0" w:color="auto"/>
              </w:divBdr>
            </w:div>
            <w:div w:id="25715029">
              <w:marLeft w:val="0"/>
              <w:marRight w:val="0"/>
              <w:marTop w:val="0"/>
              <w:marBottom w:val="150"/>
              <w:divBdr>
                <w:top w:val="none" w:sz="0" w:space="0" w:color="auto"/>
                <w:left w:val="none" w:sz="0" w:space="0" w:color="auto"/>
                <w:bottom w:val="none" w:sz="0" w:space="0" w:color="auto"/>
                <w:right w:val="none" w:sz="0" w:space="0" w:color="auto"/>
              </w:divBdr>
            </w:div>
            <w:div w:id="717515480">
              <w:marLeft w:val="0"/>
              <w:marRight w:val="0"/>
              <w:marTop w:val="0"/>
              <w:marBottom w:val="150"/>
              <w:divBdr>
                <w:top w:val="none" w:sz="0" w:space="0" w:color="auto"/>
                <w:left w:val="none" w:sz="0" w:space="0" w:color="auto"/>
                <w:bottom w:val="none" w:sz="0" w:space="0" w:color="auto"/>
                <w:right w:val="none" w:sz="0" w:space="0" w:color="auto"/>
              </w:divBdr>
            </w:div>
            <w:div w:id="821238249">
              <w:marLeft w:val="0"/>
              <w:marRight w:val="0"/>
              <w:marTop w:val="0"/>
              <w:marBottom w:val="150"/>
              <w:divBdr>
                <w:top w:val="none" w:sz="0" w:space="0" w:color="auto"/>
                <w:left w:val="none" w:sz="0" w:space="0" w:color="auto"/>
                <w:bottom w:val="none" w:sz="0" w:space="0" w:color="auto"/>
                <w:right w:val="none" w:sz="0" w:space="0" w:color="auto"/>
              </w:divBdr>
            </w:div>
            <w:div w:id="1503206993">
              <w:marLeft w:val="0"/>
              <w:marRight w:val="0"/>
              <w:marTop w:val="0"/>
              <w:marBottom w:val="150"/>
              <w:divBdr>
                <w:top w:val="none" w:sz="0" w:space="0" w:color="auto"/>
                <w:left w:val="none" w:sz="0" w:space="0" w:color="auto"/>
                <w:bottom w:val="none" w:sz="0" w:space="0" w:color="auto"/>
                <w:right w:val="none" w:sz="0" w:space="0" w:color="auto"/>
              </w:divBdr>
            </w:div>
            <w:div w:id="1763164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0-2020-%D0%BF/print" TargetMode="External"/><Relationship Id="rId13" Type="http://schemas.openxmlformats.org/officeDocument/2006/relationships/hyperlink" Target="https://zakon.rada.gov.ua/laws/show/1180-2020-%D0%BF/print" TargetMode="External"/><Relationship Id="rId18" Type="http://schemas.openxmlformats.org/officeDocument/2006/relationships/hyperlink" Target="https://zakon.rada.gov.ua/laws/show/445-2018-%D1%80" TargetMode="External"/><Relationship Id="rId26" Type="http://schemas.openxmlformats.org/officeDocument/2006/relationships/hyperlink" Target="https://zakon.rada.gov.ua/laws/show/744-2020-%D0%BF" TargetMode="External"/><Relationship Id="rId3" Type="http://schemas.openxmlformats.org/officeDocument/2006/relationships/settings" Target="settings.xml"/><Relationship Id="rId21" Type="http://schemas.openxmlformats.org/officeDocument/2006/relationships/hyperlink" Target="https://zakon.rada.gov.ua/laws/show/691-2019-%D0%BF" TargetMode="External"/><Relationship Id="rId34" Type="http://schemas.openxmlformats.org/officeDocument/2006/relationships/hyperlink" Target="https://zakon.rada.gov.ua/go/1180-2020-%D0%BF" TargetMode="External"/><Relationship Id="rId7" Type="http://schemas.openxmlformats.org/officeDocument/2006/relationships/hyperlink" Target="https://zakon.rada.gov.ua/laws/show/691-2019-%D0%BF" TargetMode="External"/><Relationship Id="rId12" Type="http://schemas.openxmlformats.org/officeDocument/2006/relationships/hyperlink" Target="https://zakon.rada.gov.ua/laws/show/1180-2020-%D0%BF/print" TargetMode="External"/><Relationship Id="rId17" Type="http://schemas.openxmlformats.org/officeDocument/2006/relationships/hyperlink" Target="https://zakon.rada.gov.ua/laws/show/z0845-18" TargetMode="External"/><Relationship Id="rId25" Type="http://schemas.openxmlformats.org/officeDocument/2006/relationships/hyperlink" Target="https://zakon.rada.gov.ua/laws/show/744-2020-%D0%BF" TargetMode="External"/><Relationship Id="rId33" Type="http://schemas.openxmlformats.org/officeDocument/2006/relationships/hyperlink" Target="https://docs.google.com/viewer?embedded=true&amp;url=https:%2F%2Fzakon.rada.gov.ua%2Flaws%2Ffile%2Ftext%2F84%2Ff500727n136.docx" TargetMode="External"/><Relationship Id="rId2" Type="http://schemas.openxmlformats.org/officeDocument/2006/relationships/styles" Target="styles.xml"/><Relationship Id="rId16" Type="http://schemas.openxmlformats.org/officeDocument/2006/relationships/hyperlink" Target="https://zakon.rada.gov.ua/laws/show/1180-2020-%D0%BF/print" TargetMode="External"/><Relationship Id="rId20" Type="http://schemas.openxmlformats.org/officeDocument/2006/relationships/hyperlink" Target="https://zakon.rada.gov.ua/laws/show/691-2019-%D0%BF" TargetMode="External"/><Relationship Id="rId29" Type="http://schemas.openxmlformats.org/officeDocument/2006/relationships/hyperlink" Target="https://zakon.rada.gov.ua/laws/show/744-2020-%D0%BF"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744-2020-%D0%BF" TargetMode="External"/><Relationship Id="rId24" Type="http://schemas.openxmlformats.org/officeDocument/2006/relationships/hyperlink" Target="https://zakon.rada.gov.ua/laws/show/744-2020-%D0%BF" TargetMode="External"/><Relationship Id="rId32" Type="http://schemas.openxmlformats.org/officeDocument/2006/relationships/hyperlink" Target="https://docs.google.com/viewer?embedded=true&amp;url=https:%2F%2Fzakon.rada.gov.ua%2Flaws%2Ffile%2Ftext%2F84%2Ff500727n139.docx" TargetMode="External"/><Relationship Id="rId37" Type="http://schemas.openxmlformats.org/officeDocument/2006/relationships/theme" Target="theme/theme1.xm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1180-2020-%D0%BF/print" TargetMode="External"/><Relationship Id="rId23" Type="http://schemas.openxmlformats.org/officeDocument/2006/relationships/hyperlink" Target="https://zakon.rada.gov.ua/laws/show/744-2020-%D0%BF" TargetMode="External"/><Relationship Id="rId28" Type="http://schemas.openxmlformats.org/officeDocument/2006/relationships/hyperlink" Target="https://zakon.rada.gov.ua/laws/show/744-2020-%D0%BF" TargetMode="External"/><Relationship Id="rId36" Type="http://schemas.openxmlformats.org/officeDocument/2006/relationships/fontTable" Target="fontTable.xml"/><Relationship Id="rId10" Type="http://schemas.openxmlformats.org/officeDocument/2006/relationships/hyperlink" Target="https://zakon.rada.gov.ua/laws/show/1180-2020-%D0%BF/print" TargetMode="External"/><Relationship Id="rId19" Type="http://schemas.openxmlformats.org/officeDocument/2006/relationships/hyperlink" Target="https://zakon.rada.gov.ua/laws/show/691-2019-%D0%BF" TargetMode="External"/><Relationship Id="rId31" Type="http://schemas.openxmlformats.org/officeDocument/2006/relationships/hyperlink" Target="https://docs.google.com/viewer?embedded=true&amp;url=https:%2F%2Fzakon.rada.gov.ua%2Flaws%2Ffile%2Ftext%2F84%2Ff500727n138.docx" TargetMode="External"/><Relationship Id="rId4" Type="http://schemas.openxmlformats.org/officeDocument/2006/relationships/webSettings" Target="webSettings.xml"/><Relationship Id="rId9" Type="http://schemas.openxmlformats.org/officeDocument/2006/relationships/hyperlink" Target="https://zakon.rada.gov.ua/laws/show/1180-2020-%D0%BF/print" TargetMode="External"/><Relationship Id="rId14" Type="http://schemas.openxmlformats.org/officeDocument/2006/relationships/hyperlink" Target="https://zakon.rada.gov.ua/laws/show/1180-2020-%D0%BF/print" TargetMode="External"/><Relationship Id="rId22" Type="http://schemas.openxmlformats.org/officeDocument/2006/relationships/hyperlink" Target="https://zakon.rada.gov.ua/laws/show/1101-2019-%D0%BF" TargetMode="External"/><Relationship Id="rId27" Type="http://schemas.openxmlformats.org/officeDocument/2006/relationships/hyperlink" Target="https://zakon.rada.gov.ua/laws/show/691-2019-%D0%BF" TargetMode="External"/><Relationship Id="rId30" Type="http://schemas.openxmlformats.org/officeDocument/2006/relationships/hyperlink" Target="https://docs.google.com/viewer?embedded=true&amp;url=https:%2F%2Fzakon.rada.gov.ua%2Flaws%2Ffile%2Ftext%2F84%2Ff500727n140.docx" TargetMode="External"/><Relationship Id="rId35"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4441</Words>
  <Characters>25319</Characters>
  <Application>Microsoft Office Word</Application>
  <DocSecurity>0</DocSecurity>
  <Lines>210</Lines>
  <Paragraphs>59</Paragraphs>
  <ScaleCrop>false</ScaleCrop>
  <Company/>
  <LinksUpToDate>false</LinksUpToDate>
  <CharactersWithSpaces>29701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2021-04-20T05:22:00Z</dcterms:created>
  <dcterms:modified xsi:type="dcterms:W3CDTF">2021-04-20T05:22:00Z</dcterms:modified>
</cp:coreProperties>
</file>